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2C93E" w14:textId="16E2161E" w:rsidR="00B8246A" w:rsidRDefault="00995D92" w:rsidP="00995D92">
      <w:pPr>
        <w:spacing w:after="0" w:line="240" w:lineRule="auto"/>
        <w:jc w:val="center"/>
        <w:rPr>
          <w:rFonts w:eastAsia="Calibri"/>
          <w:color w:val="auto"/>
          <w:szCs w:val="22"/>
        </w:rPr>
      </w:pPr>
      <w:r>
        <w:rPr>
          <w:rFonts w:eastAsia="Calibri"/>
          <w:color w:val="auto"/>
          <w:szCs w:val="22"/>
        </w:rPr>
        <w:fldChar w:fldCharType="begin"/>
      </w:r>
      <w:r>
        <w:rPr>
          <w:rFonts w:eastAsia="Calibri"/>
          <w:color w:val="auto"/>
          <w:szCs w:val="22"/>
        </w:rPr>
        <w:instrText xml:space="preserve"> DATE \@ "MMMM d, yyyy" </w:instrText>
      </w:r>
      <w:r>
        <w:rPr>
          <w:rFonts w:eastAsia="Calibri"/>
          <w:color w:val="auto"/>
          <w:szCs w:val="22"/>
        </w:rPr>
        <w:fldChar w:fldCharType="separate"/>
      </w:r>
      <w:r w:rsidR="00B90A10">
        <w:rPr>
          <w:rFonts w:eastAsia="Calibri"/>
          <w:noProof/>
          <w:color w:val="auto"/>
          <w:szCs w:val="22"/>
        </w:rPr>
        <w:t>April 23, 2025</w:t>
      </w:r>
      <w:r>
        <w:rPr>
          <w:rFonts w:eastAsia="Calibri"/>
          <w:color w:val="auto"/>
          <w:szCs w:val="22"/>
        </w:rPr>
        <w:fldChar w:fldCharType="end"/>
      </w:r>
    </w:p>
    <w:p w14:paraId="155F776E" w14:textId="77777777" w:rsidR="00995D92" w:rsidRPr="00B8246A" w:rsidRDefault="00995D92" w:rsidP="00995D92">
      <w:pPr>
        <w:spacing w:after="0" w:line="240" w:lineRule="auto"/>
        <w:jc w:val="center"/>
        <w:rPr>
          <w:rFonts w:eastAsia="Calibri"/>
          <w:b/>
          <w:color w:val="auto"/>
          <w:szCs w:val="22"/>
          <w:u w:val="single"/>
        </w:rPr>
      </w:pPr>
    </w:p>
    <w:p w14:paraId="6EAF4409" w14:textId="0D6E9000" w:rsidR="00B8246A" w:rsidRPr="00B8246A" w:rsidRDefault="00B90A10" w:rsidP="00B8246A">
      <w:pPr>
        <w:spacing w:after="0" w:line="240" w:lineRule="auto"/>
        <w:rPr>
          <w:rFonts w:eastAsia="Calibri"/>
          <w:b/>
          <w:color w:val="auto"/>
          <w:szCs w:val="22"/>
          <w:u w:val="single"/>
        </w:rPr>
      </w:pPr>
      <w:r>
        <w:rPr>
          <w:rFonts w:eastAsia="Calibri"/>
          <w:b/>
          <w:color w:val="auto"/>
          <w:szCs w:val="22"/>
          <w:u w:val="single"/>
        </w:rPr>
        <w:t>COMPANY XYZ</w:t>
      </w:r>
    </w:p>
    <w:p w14:paraId="54D1F87E" w14:textId="77777777" w:rsidR="00B8246A" w:rsidRPr="00B8246A" w:rsidRDefault="00B8246A" w:rsidP="00B8246A">
      <w:pPr>
        <w:spacing w:after="0" w:line="240" w:lineRule="auto"/>
        <w:rPr>
          <w:rFonts w:eastAsia="Calibri"/>
          <w:color w:val="auto"/>
          <w:szCs w:val="22"/>
        </w:rPr>
      </w:pPr>
    </w:p>
    <w:p w14:paraId="6127EDD9" w14:textId="728282B0" w:rsidR="00B76C36" w:rsidRDefault="00B90A10" w:rsidP="00B8246A">
      <w:pPr>
        <w:spacing w:after="0" w:line="240" w:lineRule="auto"/>
        <w:rPr>
          <w:rFonts w:eastAsia="Calibri"/>
          <w:color w:val="auto"/>
          <w:szCs w:val="22"/>
        </w:rPr>
      </w:pPr>
      <w:r>
        <w:rPr>
          <w:rFonts w:eastAsia="Calibri"/>
          <w:color w:val="auto"/>
          <w:szCs w:val="22"/>
        </w:rPr>
        <w:t>John Smith</w:t>
      </w:r>
    </w:p>
    <w:p w14:paraId="11EC9F00" w14:textId="30F09344" w:rsidR="00B90A10" w:rsidRDefault="00B90A10" w:rsidP="00B8246A">
      <w:pPr>
        <w:spacing w:after="0" w:line="240" w:lineRule="auto"/>
        <w:rPr>
          <w:rFonts w:eastAsia="Calibri"/>
          <w:color w:val="auto"/>
          <w:szCs w:val="22"/>
        </w:rPr>
      </w:pPr>
      <w:r>
        <w:rPr>
          <w:rFonts w:eastAsia="Calibri"/>
          <w:color w:val="auto"/>
          <w:szCs w:val="22"/>
        </w:rPr>
        <w:t>1234 Street</w:t>
      </w:r>
    </w:p>
    <w:p w14:paraId="108CBF88" w14:textId="137727A0" w:rsidR="00B90A10" w:rsidRPr="002973E4" w:rsidRDefault="00B90A10" w:rsidP="00B8246A">
      <w:pPr>
        <w:spacing w:after="0" w:line="240" w:lineRule="auto"/>
        <w:rPr>
          <w:rFonts w:eastAsia="Calibri"/>
          <w:color w:val="auto"/>
          <w:szCs w:val="22"/>
        </w:rPr>
      </w:pPr>
      <w:r>
        <w:rPr>
          <w:rFonts w:eastAsia="Calibri"/>
          <w:color w:val="auto"/>
          <w:szCs w:val="22"/>
        </w:rPr>
        <w:t>Chicago, IL 60614</w:t>
      </w:r>
    </w:p>
    <w:p w14:paraId="2212F5AB" w14:textId="77777777" w:rsidR="00995D92" w:rsidRPr="002973E4" w:rsidRDefault="00995D92" w:rsidP="00B8246A">
      <w:pPr>
        <w:spacing w:after="0" w:line="240" w:lineRule="auto"/>
        <w:rPr>
          <w:rFonts w:eastAsia="Calibri"/>
          <w:color w:val="auto"/>
          <w:szCs w:val="22"/>
        </w:rPr>
      </w:pPr>
    </w:p>
    <w:p w14:paraId="551A3334" w14:textId="025CCAB5" w:rsidR="002973E4" w:rsidRDefault="00B90A10" w:rsidP="00B90A10">
      <w:pPr>
        <w:spacing w:after="0" w:line="240" w:lineRule="auto"/>
        <w:jc w:val="center"/>
        <w:rPr>
          <w:rFonts w:eastAsia="Calibri"/>
          <w:b/>
          <w:color w:val="auto"/>
          <w:szCs w:val="22"/>
        </w:rPr>
      </w:pPr>
      <w:r>
        <w:rPr>
          <w:rFonts w:eastAsia="Calibri"/>
          <w:b/>
          <w:color w:val="auto"/>
          <w:szCs w:val="22"/>
        </w:rPr>
        <w:t>Notice of Data Security Incident</w:t>
      </w:r>
    </w:p>
    <w:p w14:paraId="721E5E27" w14:textId="77777777" w:rsidR="00B90A10" w:rsidRPr="00B90A10" w:rsidRDefault="00B90A10" w:rsidP="002973E4">
      <w:pPr>
        <w:spacing w:after="0" w:line="240" w:lineRule="auto"/>
        <w:rPr>
          <w:rFonts w:eastAsia="Calibri"/>
          <w:b/>
          <w:color w:val="auto"/>
          <w:szCs w:val="22"/>
        </w:rPr>
      </w:pPr>
    </w:p>
    <w:p w14:paraId="07292A12" w14:textId="03DC9E01" w:rsidR="002973E4" w:rsidRPr="00995D92" w:rsidRDefault="002973E4" w:rsidP="002973E4">
      <w:pPr>
        <w:spacing w:after="0" w:line="240" w:lineRule="auto"/>
        <w:rPr>
          <w:rFonts w:eastAsia="Calibri"/>
          <w:color w:val="auto"/>
          <w:szCs w:val="22"/>
        </w:rPr>
      </w:pPr>
      <w:r w:rsidRPr="00995D92">
        <w:rPr>
          <w:rFonts w:eastAsia="Calibri"/>
          <w:color w:val="auto"/>
          <w:szCs w:val="22"/>
        </w:rPr>
        <w:t xml:space="preserve">Dear </w:t>
      </w:r>
      <w:r w:rsidR="00B90A10">
        <w:rPr>
          <w:rFonts w:eastAsia="Calibri"/>
          <w:color w:val="auto"/>
          <w:szCs w:val="22"/>
        </w:rPr>
        <w:t>John Smith</w:t>
      </w:r>
      <w:r w:rsidRPr="00995D92">
        <w:rPr>
          <w:rFonts w:eastAsia="Calibri"/>
          <w:color w:val="auto"/>
          <w:szCs w:val="22"/>
        </w:rPr>
        <w:t>:</w:t>
      </w:r>
    </w:p>
    <w:p w14:paraId="4AAF35B4" w14:textId="77777777" w:rsidR="00B21F82" w:rsidRPr="00B21F82" w:rsidRDefault="00B21F82" w:rsidP="00B21F82">
      <w:pPr>
        <w:spacing w:after="0" w:line="240" w:lineRule="auto"/>
        <w:rPr>
          <w:rFonts w:eastAsia="Calibri"/>
          <w:color w:val="auto"/>
          <w:szCs w:val="22"/>
        </w:rPr>
      </w:pPr>
    </w:p>
    <w:p w14:paraId="7187C0C7" w14:textId="45784387" w:rsidR="005905B4" w:rsidRDefault="00B90A10" w:rsidP="005905B4">
      <w:pPr>
        <w:spacing w:after="0" w:line="240" w:lineRule="auto"/>
        <w:jc w:val="both"/>
        <w:rPr>
          <w:rFonts w:eastAsia="Calibri"/>
          <w:color w:val="auto"/>
          <w:szCs w:val="22"/>
        </w:rPr>
      </w:pPr>
      <w:r>
        <w:rPr>
          <w:rFonts w:eastAsia="Calibri"/>
          <w:color w:val="auto"/>
          <w:szCs w:val="22"/>
        </w:rPr>
        <w:t xml:space="preserve">Company XYZ recently experienced a data security incident that may have involved your </w:t>
      </w:r>
      <w:r w:rsidR="00262233">
        <w:rPr>
          <w:rFonts w:eastAsia="Calibri"/>
          <w:color w:val="auto"/>
          <w:szCs w:val="22"/>
        </w:rPr>
        <w:t>protected</w:t>
      </w:r>
      <w:r>
        <w:rPr>
          <w:rFonts w:eastAsia="Calibri"/>
          <w:color w:val="auto"/>
          <w:szCs w:val="22"/>
        </w:rPr>
        <w:t xml:space="preserve"> information. We take the privacy and security of your information </w:t>
      </w:r>
      <w:proofErr w:type="gramStart"/>
      <w:r w:rsidR="00262233">
        <w:rPr>
          <w:rFonts w:eastAsia="Calibri"/>
          <w:color w:val="auto"/>
          <w:szCs w:val="22"/>
        </w:rPr>
        <w:t>seriously</w:t>
      </w:r>
      <w:r>
        <w:rPr>
          <w:rFonts w:eastAsia="Calibri"/>
          <w:color w:val="auto"/>
          <w:szCs w:val="22"/>
        </w:rPr>
        <w:t>, and</w:t>
      </w:r>
      <w:proofErr w:type="gramEnd"/>
      <w:r>
        <w:rPr>
          <w:rFonts w:eastAsia="Calibri"/>
          <w:color w:val="auto"/>
          <w:szCs w:val="22"/>
        </w:rPr>
        <w:t xml:space="preserve"> sincerely apologize for any concern or inconvenience this incident may cause you. This letter contains information about steps you can take to pro</w:t>
      </w:r>
    </w:p>
    <w:p w14:paraId="70D10839" w14:textId="77777777" w:rsidR="005905B4" w:rsidRDefault="005905B4" w:rsidP="005905B4">
      <w:pPr>
        <w:spacing w:after="0" w:line="240" w:lineRule="auto"/>
        <w:jc w:val="both"/>
        <w:rPr>
          <w:rFonts w:eastAsia="Calibri"/>
          <w:color w:val="auto"/>
          <w:szCs w:val="22"/>
        </w:rPr>
      </w:pPr>
    </w:p>
    <w:p w14:paraId="4E6D5F29" w14:textId="77777777" w:rsidR="00B90A10" w:rsidRPr="00262233" w:rsidRDefault="00B90A10" w:rsidP="00B90A10">
      <w:pPr>
        <w:spacing w:after="0" w:line="240" w:lineRule="auto"/>
        <w:jc w:val="both"/>
        <w:rPr>
          <w:rFonts w:eastAsia="Calibri"/>
          <w:b/>
          <w:bCs/>
          <w:color w:val="auto"/>
          <w:szCs w:val="22"/>
        </w:rPr>
      </w:pPr>
      <w:r w:rsidRPr="00262233">
        <w:rPr>
          <w:rFonts w:eastAsia="Calibri"/>
          <w:b/>
          <w:bCs/>
          <w:color w:val="auto"/>
          <w:szCs w:val="22"/>
        </w:rPr>
        <w:t>What Happened</w:t>
      </w:r>
    </w:p>
    <w:p w14:paraId="54E88508" w14:textId="61AFFF35"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 xml:space="preserve">On </w:t>
      </w:r>
      <w:r w:rsidR="00262233">
        <w:rPr>
          <w:rFonts w:eastAsia="Calibri"/>
          <w:color w:val="auto"/>
          <w:szCs w:val="22"/>
        </w:rPr>
        <w:t>April</w:t>
      </w:r>
      <w:r w:rsidR="002B6F32">
        <w:rPr>
          <w:rFonts w:eastAsia="Calibri"/>
          <w:color w:val="auto"/>
          <w:szCs w:val="22"/>
        </w:rPr>
        <w:t xml:space="preserve"> 23, </w:t>
      </w:r>
      <w:proofErr w:type="gramStart"/>
      <w:r w:rsidR="002B6F32">
        <w:rPr>
          <w:rFonts w:eastAsia="Calibri"/>
          <w:color w:val="auto"/>
          <w:szCs w:val="22"/>
        </w:rPr>
        <w:t>2022</w:t>
      </w:r>
      <w:proofErr w:type="gramEnd"/>
      <w:r w:rsidR="00262233">
        <w:rPr>
          <w:rFonts w:eastAsia="Calibri"/>
          <w:color w:val="auto"/>
          <w:szCs w:val="22"/>
        </w:rPr>
        <w:t xml:space="preserve"> </w:t>
      </w:r>
      <w:r w:rsidR="002B6F32">
        <w:rPr>
          <w:rFonts w:eastAsia="Calibri"/>
          <w:color w:val="auto"/>
          <w:szCs w:val="22"/>
        </w:rPr>
        <w:t xml:space="preserve">we were alerted to unusual activity involving our information technology environment. In response, we initiated an investigation, took steps to secure our systems, and notified law enforcement. </w:t>
      </w:r>
      <w:proofErr w:type="gramStart"/>
      <w:r w:rsidR="002B6F32">
        <w:rPr>
          <w:rFonts w:eastAsia="Calibri"/>
          <w:color w:val="auto"/>
          <w:szCs w:val="22"/>
        </w:rPr>
        <w:t>Additional</w:t>
      </w:r>
      <w:proofErr w:type="gramEnd"/>
      <w:r w:rsidR="002B6F32">
        <w:rPr>
          <w:rFonts w:eastAsia="Calibri"/>
          <w:color w:val="auto"/>
          <w:szCs w:val="22"/>
        </w:rPr>
        <w:t>, a third-party forensic firm was engaged to assist in the investigation.</w:t>
      </w:r>
    </w:p>
    <w:p w14:paraId="77445546" w14:textId="77777777" w:rsidR="00B90A10" w:rsidRPr="00B90A10" w:rsidRDefault="00B90A10" w:rsidP="00B90A10">
      <w:pPr>
        <w:spacing w:after="0" w:line="240" w:lineRule="auto"/>
        <w:jc w:val="both"/>
        <w:rPr>
          <w:rFonts w:eastAsia="Calibri"/>
          <w:color w:val="auto"/>
          <w:szCs w:val="22"/>
        </w:rPr>
      </w:pPr>
    </w:p>
    <w:p w14:paraId="138868AD" w14:textId="77777777" w:rsidR="00B90A10" w:rsidRPr="002B6F32" w:rsidRDefault="00B90A10" w:rsidP="00B90A10">
      <w:pPr>
        <w:spacing w:after="0" w:line="240" w:lineRule="auto"/>
        <w:jc w:val="both"/>
        <w:rPr>
          <w:rFonts w:eastAsia="Calibri"/>
          <w:b/>
          <w:bCs/>
          <w:color w:val="auto"/>
          <w:szCs w:val="22"/>
        </w:rPr>
      </w:pPr>
      <w:r w:rsidRPr="002B6F32">
        <w:rPr>
          <w:rFonts w:eastAsia="Calibri"/>
          <w:b/>
          <w:bCs/>
          <w:color w:val="auto"/>
          <w:szCs w:val="22"/>
        </w:rPr>
        <w:t>What Information Was Involved</w:t>
      </w:r>
    </w:p>
    <w:p w14:paraId="73246D44" w14:textId="4467989F" w:rsidR="00B90A10" w:rsidRPr="00B90A10" w:rsidRDefault="002B6F32" w:rsidP="00B90A10">
      <w:pPr>
        <w:spacing w:after="0" w:line="240" w:lineRule="auto"/>
        <w:jc w:val="both"/>
        <w:rPr>
          <w:rFonts w:eastAsia="Calibri"/>
          <w:color w:val="auto"/>
          <w:szCs w:val="22"/>
        </w:rPr>
      </w:pPr>
      <w:r>
        <w:rPr>
          <w:rFonts w:eastAsia="Calibri"/>
          <w:color w:val="auto"/>
          <w:szCs w:val="22"/>
        </w:rPr>
        <w:t>While in our IT  environment, the unauthorized party may have accessed files that contain some of your information including your name in combination with some or all of the following: address, date of birth, Social Security Number, driver’s license number, medical record number, diagnosis, lab results, medications, treatment information, health insurance information, provider names, dates of treatment, and/or financial information.</w:t>
      </w:r>
    </w:p>
    <w:p w14:paraId="6A066053" w14:textId="77777777" w:rsidR="002B6F32" w:rsidRDefault="002B6F32" w:rsidP="00B90A10">
      <w:pPr>
        <w:spacing w:after="0" w:line="240" w:lineRule="auto"/>
        <w:jc w:val="both"/>
        <w:rPr>
          <w:rFonts w:eastAsia="Calibri"/>
          <w:color w:val="auto"/>
          <w:szCs w:val="22"/>
        </w:rPr>
      </w:pPr>
    </w:p>
    <w:p w14:paraId="05A2C1FA" w14:textId="07348843"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 xml:space="preserve">At this time, we have </w:t>
      </w:r>
      <w:r w:rsidR="002B6F32">
        <w:rPr>
          <w:rFonts w:eastAsia="Calibri"/>
          <w:color w:val="auto"/>
          <w:szCs w:val="22"/>
        </w:rPr>
        <w:t>no</w:t>
      </w:r>
      <w:r w:rsidRPr="00B90A10">
        <w:rPr>
          <w:rFonts w:eastAsia="Calibri"/>
          <w:color w:val="auto"/>
          <w:szCs w:val="22"/>
        </w:rPr>
        <w:t xml:space="preserve"> evidence that your data </w:t>
      </w:r>
      <w:r w:rsidR="00A053F7">
        <w:rPr>
          <w:rFonts w:eastAsia="Calibri"/>
          <w:color w:val="auto"/>
          <w:szCs w:val="22"/>
        </w:rPr>
        <w:t>has</w:t>
      </w:r>
      <w:r w:rsidRPr="00B90A10">
        <w:rPr>
          <w:rFonts w:eastAsia="Calibri"/>
          <w:color w:val="auto"/>
          <w:szCs w:val="22"/>
        </w:rPr>
        <w:t xml:space="preserve"> been misused. Nevertheless, we are notifying </w:t>
      </w:r>
      <w:proofErr w:type="gramStart"/>
      <w:r w:rsidRPr="00B90A10">
        <w:rPr>
          <w:rFonts w:eastAsia="Calibri"/>
          <w:color w:val="auto"/>
          <w:szCs w:val="22"/>
        </w:rPr>
        <w:t>you out</w:t>
      </w:r>
      <w:proofErr w:type="gramEnd"/>
      <w:r w:rsidRPr="00B90A10">
        <w:rPr>
          <w:rFonts w:eastAsia="Calibri"/>
          <w:color w:val="auto"/>
          <w:szCs w:val="22"/>
        </w:rPr>
        <w:t xml:space="preserve"> of an abundance of caution and in compliance with applicable law.</w:t>
      </w:r>
    </w:p>
    <w:p w14:paraId="4FF84473" w14:textId="77777777" w:rsidR="00B90A10" w:rsidRPr="00B90A10" w:rsidRDefault="00B90A10" w:rsidP="00B90A10">
      <w:pPr>
        <w:spacing w:after="0" w:line="240" w:lineRule="auto"/>
        <w:jc w:val="both"/>
        <w:rPr>
          <w:rFonts w:eastAsia="Calibri"/>
          <w:color w:val="auto"/>
          <w:szCs w:val="22"/>
        </w:rPr>
      </w:pPr>
    </w:p>
    <w:p w14:paraId="0266C533" w14:textId="77777777" w:rsidR="00B90A10" w:rsidRPr="002B6F32" w:rsidRDefault="00B90A10" w:rsidP="00B90A10">
      <w:pPr>
        <w:spacing w:after="0" w:line="240" w:lineRule="auto"/>
        <w:jc w:val="both"/>
        <w:rPr>
          <w:rFonts w:eastAsia="Calibri"/>
          <w:b/>
          <w:bCs/>
          <w:color w:val="auto"/>
          <w:szCs w:val="22"/>
        </w:rPr>
      </w:pPr>
      <w:r w:rsidRPr="002B6F32">
        <w:rPr>
          <w:rFonts w:eastAsia="Calibri"/>
          <w:b/>
          <w:bCs/>
          <w:color w:val="auto"/>
          <w:szCs w:val="22"/>
        </w:rPr>
        <w:t>What We Are Doing</w:t>
      </w:r>
    </w:p>
    <w:p w14:paraId="0B4E5D7C" w14:textId="2E7710BE" w:rsidR="00B90A10" w:rsidRPr="00B90A10" w:rsidRDefault="002B6F32" w:rsidP="00B90A10">
      <w:pPr>
        <w:spacing w:after="0" w:line="240" w:lineRule="auto"/>
        <w:jc w:val="both"/>
        <w:rPr>
          <w:rFonts w:eastAsia="Calibri"/>
          <w:color w:val="auto"/>
          <w:szCs w:val="22"/>
        </w:rPr>
      </w:pPr>
      <w:r>
        <w:rPr>
          <w:rFonts w:eastAsia="Calibri"/>
          <w:color w:val="auto"/>
          <w:szCs w:val="22"/>
        </w:rPr>
        <w:t>To help prevent something like this from happening again, we have implemented, and will continue to adopt</w:t>
      </w:r>
      <w:r w:rsidR="00A053F7">
        <w:rPr>
          <w:rFonts w:eastAsia="Calibri"/>
          <w:color w:val="auto"/>
          <w:szCs w:val="22"/>
        </w:rPr>
        <w:t>, additional safeguards and technical security measures to further protect and monitor our systems. Additionally, we are offering identify theft protection services through TransUnion.</w:t>
      </w:r>
    </w:p>
    <w:p w14:paraId="5865236E" w14:textId="77777777" w:rsidR="00B90A10" w:rsidRPr="00B90A10" w:rsidRDefault="00B90A10" w:rsidP="00B90A10">
      <w:pPr>
        <w:spacing w:after="0" w:line="240" w:lineRule="auto"/>
        <w:jc w:val="both"/>
        <w:rPr>
          <w:rFonts w:eastAsia="Calibri"/>
          <w:color w:val="auto"/>
          <w:szCs w:val="22"/>
        </w:rPr>
      </w:pPr>
    </w:p>
    <w:p w14:paraId="3B0D1471" w14:textId="77777777" w:rsidR="00B90A10" w:rsidRPr="00A053F7" w:rsidRDefault="00B90A10" w:rsidP="00B90A10">
      <w:pPr>
        <w:spacing w:after="0" w:line="240" w:lineRule="auto"/>
        <w:jc w:val="both"/>
        <w:rPr>
          <w:rFonts w:eastAsia="Calibri"/>
          <w:b/>
          <w:bCs/>
          <w:color w:val="auto"/>
          <w:szCs w:val="22"/>
        </w:rPr>
      </w:pPr>
      <w:r w:rsidRPr="00A053F7">
        <w:rPr>
          <w:rFonts w:eastAsia="Calibri"/>
          <w:b/>
          <w:bCs/>
          <w:color w:val="auto"/>
          <w:szCs w:val="22"/>
        </w:rPr>
        <w:t>What You Can Do</w:t>
      </w:r>
    </w:p>
    <w:p w14:paraId="25326D24" w14:textId="77777777"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Remain vigilant—review account statements and credit reports for unauthorized activity.</w:t>
      </w:r>
    </w:p>
    <w:p w14:paraId="1A91B84D" w14:textId="77777777" w:rsidR="00B90A10" w:rsidRPr="00B90A10" w:rsidRDefault="00B90A10" w:rsidP="00B90A10">
      <w:pPr>
        <w:spacing w:after="0" w:line="240" w:lineRule="auto"/>
        <w:jc w:val="both"/>
        <w:rPr>
          <w:rFonts w:eastAsia="Calibri"/>
          <w:color w:val="auto"/>
          <w:szCs w:val="22"/>
        </w:rPr>
      </w:pPr>
    </w:p>
    <w:p w14:paraId="63581A9E" w14:textId="77777777"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Consider placing a fraud alert or security freeze with the credit bureaus (see contact list below).</w:t>
      </w:r>
    </w:p>
    <w:p w14:paraId="46020587" w14:textId="77777777" w:rsidR="00B90A10" w:rsidRPr="00B90A10" w:rsidRDefault="00B90A10" w:rsidP="00B90A10">
      <w:pPr>
        <w:spacing w:after="0" w:line="240" w:lineRule="auto"/>
        <w:jc w:val="both"/>
        <w:rPr>
          <w:rFonts w:eastAsia="Calibri"/>
          <w:color w:val="auto"/>
          <w:szCs w:val="22"/>
        </w:rPr>
      </w:pPr>
    </w:p>
    <w:p w14:paraId="569AD59F" w14:textId="19BE85B4"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 xml:space="preserve">Report suspicious activity immediately to us at </w:t>
      </w:r>
      <w:hyperlink r:id="rId8" w:history="1">
        <w:r w:rsidR="00A053F7" w:rsidRPr="001E62B5">
          <w:rPr>
            <w:rStyle w:val="Hyperlink"/>
            <w:rFonts w:eastAsia="Calibri"/>
            <w:szCs w:val="22"/>
          </w:rPr>
          <w:t>companyxyz@email.com</w:t>
        </w:r>
      </w:hyperlink>
      <w:r w:rsidR="00A053F7">
        <w:rPr>
          <w:rFonts w:eastAsia="Calibri"/>
          <w:color w:val="auto"/>
          <w:szCs w:val="22"/>
        </w:rPr>
        <w:t xml:space="preserve"> </w:t>
      </w:r>
      <w:r w:rsidRPr="00B90A10">
        <w:rPr>
          <w:rFonts w:eastAsia="Calibri"/>
          <w:color w:val="auto"/>
          <w:szCs w:val="22"/>
        </w:rPr>
        <w:t>and to your financial institution.</w:t>
      </w:r>
    </w:p>
    <w:p w14:paraId="0D021CD7" w14:textId="77777777" w:rsidR="00B90A10" w:rsidRPr="00B90A10" w:rsidRDefault="00B90A10" w:rsidP="00B90A10">
      <w:pPr>
        <w:spacing w:after="0" w:line="240" w:lineRule="auto"/>
        <w:jc w:val="both"/>
        <w:rPr>
          <w:rFonts w:eastAsia="Calibri"/>
          <w:color w:val="auto"/>
          <w:szCs w:val="22"/>
        </w:rPr>
      </w:pPr>
    </w:p>
    <w:p w14:paraId="50624D03" w14:textId="3D1C092E" w:rsidR="00B90A10" w:rsidRDefault="00B90A10" w:rsidP="00B90A10">
      <w:pPr>
        <w:spacing w:after="0" w:line="240" w:lineRule="auto"/>
        <w:jc w:val="both"/>
        <w:rPr>
          <w:rFonts w:eastAsia="Calibri"/>
          <w:b/>
          <w:bCs/>
          <w:color w:val="auto"/>
          <w:szCs w:val="22"/>
        </w:rPr>
      </w:pPr>
      <w:r w:rsidRPr="00A053F7">
        <w:rPr>
          <w:rFonts w:eastAsia="Calibri"/>
          <w:b/>
          <w:bCs/>
          <w:color w:val="auto"/>
          <w:szCs w:val="22"/>
        </w:rPr>
        <w:t>Resources</w:t>
      </w:r>
    </w:p>
    <w:p w14:paraId="15D66752" w14:textId="77777777" w:rsidR="00A053F7" w:rsidRDefault="00A053F7" w:rsidP="00B90A10">
      <w:pPr>
        <w:spacing w:after="0" w:line="240" w:lineRule="auto"/>
        <w:jc w:val="both"/>
        <w:rPr>
          <w:rFonts w:eastAsia="Calibri"/>
          <w:b/>
          <w:bCs/>
          <w:color w:val="auto"/>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053F7" w14:paraId="714692AA" w14:textId="77777777" w:rsidTr="00A053F7">
        <w:tc>
          <w:tcPr>
            <w:tcW w:w="2337" w:type="dxa"/>
          </w:tcPr>
          <w:p w14:paraId="6625ABA5" w14:textId="52CE64CF" w:rsidR="00A053F7" w:rsidRPr="00A053F7" w:rsidRDefault="00A053F7" w:rsidP="00A053F7">
            <w:pPr>
              <w:spacing w:after="0" w:line="240" w:lineRule="auto"/>
              <w:jc w:val="both"/>
              <w:rPr>
                <w:rFonts w:eastAsia="Calibri"/>
                <w:b/>
                <w:bCs/>
                <w:color w:val="auto"/>
              </w:rPr>
            </w:pPr>
            <w:r w:rsidRPr="00A053F7">
              <w:rPr>
                <w:rFonts w:eastAsia="Calibri"/>
                <w:b/>
                <w:bCs/>
                <w:color w:val="auto"/>
              </w:rPr>
              <w:t>Credit Bureau</w:t>
            </w:r>
          </w:p>
        </w:tc>
        <w:tc>
          <w:tcPr>
            <w:tcW w:w="2337" w:type="dxa"/>
          </w:tcPr>
          <w:p w14:paraId="4E36C1FE" w14:textId="52FE4099" w:rsidR="00A053F7" w:rsidRPr="00A053F7" w:rsidRDefault="00A053F7" w:rsidP="00A053F7">
            <w:pPr>
              <w:spacing w:after="0" w:line="240" w:lineRule="auto"/>
              <w:jc w:val="both"/>
              <w:rPr>
                <w:rFonts w:eastAsia="Calibri"/>
                <w:b/>
                <w:bCs/>
                <w:color w:val="auto"/>
              </w:rPr>
            </w:pPr>
            <w:r w:rsidRPr="00A053F7">
              <w:rPr>
                <w:rFonts w:eastAsia="Calibri"/>
                <w:b/>
                <w:bCs/>
                <w:color w:val="auto"/>
              </w:rPr>
              <w:t>Fraud Alert</w:t>
            </w:r>
          </w:p>
        </w:tc>
        <w:tc>
          <w:tcPr>
            <w:tcW w:w="2338" w:type="dxa"/>
          </w:tcPr>
          <w:p w14:paraId="25BCFA14" w14:textId="7F0120E5" w:rsidR="00A053F7" w:rsidRPr="00A053F7" w:rsidRDefault="00A053F7" w:rsidP="00A053F7">
            <w:pPr>
              <w:spacing w:after="0" w:line="240" w:lineRule="auto"/>
              <w:jc w:val="both"/>
              <w:rPr>
                <w:rFonts w:eastAsia="Calibri"/>
                <w:b/>
                <w:bCs/>
                <w:color w:val="auto"/>
              </w:rPr>
            </w:pPr>
            <w:r w:rsidRPr="00A053F7">
              <w:rPr>
                <w:rFonts w:eastAsia="Calibri"/>
                <w:b/>
                <w:bCs/>
                <w:color w:val="auto"/>
              </w:rPr>
              <w:t>Security Freeze</w:t>
            </w:r>
          </w:p>
        </w:tc>
        <w:tc>
          <w:tcPr>
            <w:tcW w:w="2338" w:type="dxa"/>
          </w:tcPr>
          <w:p w14:paraId="5DD28BB5" w14:textId="6957DFEF" w:rsidR="00A053F7" w:rsidRPr="00A053F7" w:rsidRDefault="00A053F7" w:rsidP="00A053F7">
            <w:pPr>
              <w:spacing w:after="0" w:line="240" w:lineRule="auto"/>
              <w:jc w:val="both"/>
              <w:rPr>
                <w:rFonts w:eastAsia="Calibri"/>
                <w:b/>
                <w:bCs/>
                <w:color w:val="auto"/>
              </w:rPr>
            </w:pPr>
            <w:r w:rsidRPr="00A053F7">
              <w:rPr>
                <w:rFonts w:eastAsia="Calibri"/>
                <w:b/>
                <w:bCs/>
                <w:color w:val="auto"/>
              </w:rPr>
              <w:t>Credit Report</w:t>
            </w:r>
          </w:p>
        </w:tc>
      </w:tr>
      <w:tr w:rsidR="00A053F7" w14:paraId="7D14CD91" w14:textId="77777777" w:rsidTr="00A053F7">
        <w:tc>
          <w:tcPr>
            <w:tcW w:w="2337" w:type="dxa"/>
          </w:tcPr>
          <w:p w14:paraId="3B7583E3" w14:textId="203D7FDB" w:rsidR="00A053F7" w:rsidRDefault="00A053F7" w:rsidP="00A053F7">
            <w:pPr>
              <w:spacing w:after="0" w:line="240" w:lineRule="auto"/>
              <w:jc w:val="both"/>
              <w:rPr>
                <w:rFonts w:eastAsia="Calibri"/>
                <w:b/>
                <w:bCs/>
                <w:color w:val="auto"/>
              </w:rPr>
            </w:pPr>
            <w:r w:rsidRPr="00FD65C6">
              <w:rPr>
                <w:rFonts w:eastAsia="Calibri"/>
                <w:color w:val="auto"/>
              </w:rPr>
              <w:t>Equifax</w:t>
            </w:r>
          </w:p>
        </w:tc>
        <w:tc>
          <w:tcPr>
            <w:tcW w:w="2337" w:type="dxa"/>
          </w:tcPr>
          <w:p w14:paraId="26516652" w14:textId="725EBF7C" w:rsidR="00A053F7" w:rsidRDefault="00A053F7" w:rsidP="00A053F7">
            <w:pPr>
              <w:spacing w:after="0" w:line="240" w:lineRule="auto"/>
              <w:jc w:val="both"/>
              <w:rPr>
                <w:rFonts w:eastAsia="Calibri"/>
                <w:b/>
                <w:bCs/>
                <w:color w:val="auto"/>
              </w:rPr>
            </w:pPr>
            <w:r w:rsidRPr="00FD65C6">
              <w:rPr>
                <w:rFonts w:eastAsia="Calibri"/>
                <w:color w:val="auto"/>
              </w:rPr>
              <w:t>1‑800‑525‑6285</w:t>
            </w:r>
          </w:p>
        </w:tc>
        <w:tc>
          <w:tcPr>
            <w:tcW w:w="2338" w:type="dxa"/>
          </w:tcPr>
          <w:p w14:paraId="1BCF1CE0" w14:textId="37E4EA77" w:rsidR="00A053F7" w:rsidRDefault="00A053F7" w:rsidP="00A053F7">
            <w:pPr>
              <w:spacing w:after="0" w:line="240" w:lineRule="auto"/>
              <w:jc w:val="both"/>
              <w:rPr>
                <w:rFonts w:eastAsia="Calibri"/>
                <w:b/>
                <w:bCs/>
                <w:color w:val="auto"/>
              </w:rPr>
            </w:pPr>
            <w:r w:rsidRPr="00FD65C6">
              <w:rPr>
                <w:rFonts w:eastAsia="Calibri"/>
                <w:color w:val="auto"/>
              </w:rPr>
              <w:t>1‑800‑349‑9960</w:t>
            </w:r>
          </w:p>
        </w:tc>
        <w:tc>
          <w:tcPr>
            <w:tcW w:w="2338" w:type="dxa"/>
          </w:tcPr>
          <w:p w14:paraId="739382FB" w14:textId="640398CA" w:rsidR="00A053F7" w:rsidRDefault="00A053F7" w:rsidP="00A053F7">
            <w:pPr>
              <w:spacing w:after="0" w:line="240" w:lineRule="auto"/>
              <w:jc w:val="both"/>
              <w:rPr>
                <w:rFonts w:eastAsia="Calibri"/>
                <w:b/>
                <w:bCs/>
                <w:color w:val="auto"/>
              </w:rPr>
            </w:pPr>
            <w:r w:rsidRPr="00FD65C6">
              <w:rPr>
                <w:rFonts w:eastAsia="Calibri"/>
                <w:color w:val="auto"/>
              </w:rPr>
              <w:t>annualcreditreport.com</w:t>
            </w:r>
          </w:p>
        </w:tc>
      </w:tr>
      <w:tr w:rsidR="00A053F7" w14:paraId="7716231D" w14:textId="77777777" w:rsidTr="00A053F7">
        <w:tc>
          <w:tcPr>
            <w:tcW w:w="2337" w:type="dxa"/>
          </w:tcPr>
          <w:p w14:paraId="221F3395" w14:textId="0859A0CE" w:rsidR="00A053F7" w:rsidRDefault="00A053F7" w:rsidP="00A053F7">
            <w:pPr>
              <w:spacing w:after="0" w:line="240" w:lineRule="auto"/>
              <w:jc w:val="both"/>
              <w:rPr>
                <w:rFonts w:eastAsia="Calibri"/>
                <w:b/>
                <w:bCs/>
                <w:color w:val="auto"/>
              </w:rPr>
            </w:pPr>
            <w:r w:rsidRPr="00E771B6">
              <w:rPr>
                <w:rFonts w:eastAsia="Calibri"/>
                <w:color w:val="auto"/>
              </w:rPr>
              <w:t>Experian</w:t>
            </w:r>
          </w:p>
        </w:tc>
        <w:tc>
          <w:tcPr>
            <w:tcW w:w="2337" w:type="dxa"/>
          </w:tcPr>
          <w:p w14:paraId="220A9101" w14:textId="717AAD5D" w:rsidR="00A053F7" w:rsidRDefault="00A053F7" w:rsidP="00A053F7">
            <w:pPr>
              <w:spacing w:after="0" w:line="240" w:lineRule="auto"/>
              <w:jc w:val="both"/>
              <w:rPr>
                <w:rFonts w:eastAsia="Calibri"/>
                <w:b/>
                <w:bCs/>
                <w:color w:val="auto"/>
              </w:rPr>
            </w:pPr>
            <w:r w:rsidRPr="00E771B6">
              <w:rPr>
                <w:rFonts w:eastAsia="Calibri"/>
                <w:color w:val="auto"/>
              </w:rPr>
              <w:t>1‑888‑397‑3742</w:t>
            </w:r>
          </w:p>
        </w:tc>
        <w:tc>
          <w:tcPr>
            <w:tcW w:w="2338" w:type="dxa"/>
          </w:tcPr>
          <w:p w14:paraId="0A699DD8" w14:textId="0A59C146" w:rsidR="00A053F7" w:rsidRDefault="00A053F7" w:rsidP="00A053F7">
            <w:pPr>
              <w:spacing w:after="0" w:line="240" w:lineRule="auto"/>
              <w:jc w:val="both"/>
              <w:rPr>
                <w:rFonts w:eastAsia="Calibri"/>
                <w:b/>
                <w:bCs/>
                <w:color w:val="auto"/>
              </w:rPr>
            </w:pPr>
            <w:r w:rsidRPr="00E771B6">
              <w:rPr>
                <w:rFonts w:eastAsia="Calibri"/>
                <w:color w:val="auto"/>
              </w:rPr>
              <w:t>1‑888‑397‑3742</w:t>
            </w:r>
          </w:p>
        </w:tc>
        <w:tc>
          <w:tcPr>
            <w:tcW w:w="2338" w:type="dxa"/>
          </w:tcPr>
          <w:p w14:paraId="10D93014" w14:textId="305850E7" w:rsidR="00A053F7" w:rsidRDefault="00A053F7" w:rsidP="00A053F7">
            <w:pPr>
              <w:spacing w:after="0" w:line="240" w:lineRule="auto"/>
              <w:jc w:val="both"/>
              <w:rPr>
                <w:rFonts w:eastAsia="Calibri"/>
                <w:b/>
                <w:bCs/>
                <w:color w:val="auto"/>
              </w:rPr>
            </w:pPr>
            <w:r w:rsidRPr="00E771B6">
              <w:rPr>
                <w:rFonts w:eastAsia="Calibri"/>
                <w:color w:val="auto"/>
              </w:rPr>
              <w:t>annualcreditreport.com</w:t>
            </w:r>
          </w:p>
        </w:tc>
      </w:tr>
      <w:tr w:rsidR="00A053F7" w14:paraId="26D30562" w14:textId="77777777" w:rsidTr="00A053F7">
        <w:tc>
          <w:tcPr>
            <w:tcW w:w="2337" w:type="dxa"/>
          </w:tcPr>
          <w:p w14:paraId="274E040D" w14:textId="6E048B04" w:rsidR="00A053F7" w:rsidRDefault="00A053F7" w:rsidP="00A053F7">
            <w:pPr>
              <w:spacing w:after="0" w:line="240" w:lineRule="auto"/>
              <w:jc w:val="both"/>
              <w:rPr>
                <w:rFonts w:eastAsia="Calibri"/>
                <w:b/>
                <w:bCs/>
                <w:color w:val="auto"/>
              </w:rPr>
            </w:pPr>
            <w:r w:rsidRPr="00FC3884">
              <w:rPr>
                <w:rFonts w:eastAsia="Calibri"/>
                <w:color w:val="auto"/>
              </w:rPr>
              <w:t>TransUnion</w:t>
            </w:r>
          </w:p>
        </w:tc>
        <w:tc>
          <w:tcPr>
            <w:tcW w:w="2337" w:type="dxa"/>
          </w:tcPr>
          <w:p w14:paraId="76FE2B94" w14:textId="3F56112A" w:rsidR="00A053F7" w:rsidRDefault="00A053F7" w:rsidP="00A053F7">
            <w:pPr>
              <w:spacing w:after="0" w:line="240" w:lineRule="auto"/>
              <w:jc w:val="both"/>
              <w:rPr>
                <w:rFonts w:eastAsia="Calibri"/>
                <w:b/>
                <w:bCs/>
                <w:color w:val="auto"/>
              </w:rPr>
            </w:pPr>
            <w:r w:rsidRPr="00FC3884">
              <w:rPr>
                <w:rFonts w:eastAsia="Calibri"/>
                <w:color w:val="auto"/>
              </w:rPr>
              <w:t>1‑800‑680‑7289</w:t>
            </w:r>
          </w:p>
        </w:tc>
        <w:tc>
          <w:tcPr>
            <w:tcW w:w="2338" w:type="dxa"/>
          </w:tcPr>
          <w:p w14:paraId="0FDACA33" w14:textId="63DD43B5" w:rsidR="00A053F7" w:rsidRDefault="00A053F7" w:rsidP="00A053F7">
            <w:pPr>
              <w:spacing w:after="0" w:line="240" w:lineRule="auto"/>
              <w:jc w:val="both"/>
              <w:rPr>
                <w:rFonts w:eastAsia="Calibri"/>
                <w:b/>
                <w:bCs/>
                <w:color w:val="auto"/>
              </w:rPr>
            </w:pPr>
            <w:r w:rsidRPr="00FC3884">
              <w:rPr>
                <w:rFonts w:eastAsia="Calibri"/>
                <w:color w:val="auto"/>
              </w:rPr>
              <w:t>1‑888‑909‑8872</w:t>
            </w:r>
          </w:p>
        </w:tc>
        <w:tc>
          <w:tcPr>
            <w:tcW w:w="2338" w:type="dxa"/>
          </w:tcPr>
          <w:p w14:paraId="578BBCB3" w14:textId="3A7B7396" w:rsidR="00A053F7" w:rsidRDefault="00A053F7" w:rsidP="00A053F7">
            <w:pPr>
              <w:spacing w:after="0" w:line="240" w:lineRule="auto"/>
              <w:jc w:val="both"/>
              <w:rPr>
                <w:rFonts w:eastAsia="Calibri"/>
                <w:b/>
                <w:bCs/>
                <w:color w:val="auto"/>
              </w:rPr>
            </w:pPr>
            <w:r w:rsidRPr="00FC3884">
              <w:rPr>
                <w:rFonts w:eastAsia="Calibri"/>
                <w:color w:val="auto"/>
              </w:rPr>
              <w:t>annualcreditreport.com</w:t>
            </w:r>
          </w:p>
        </w:tc>
      </w:tr>
    </w:tbl>
    <w:p w14:paraId="66315B22" w14:textId="24B922EF" w:rsidR="00B90A10" w:rsidRPr="00B90A10" w:rsidRDefault="00B90A10" w:rsidP="00B90A10">
      <w:pPr>
        <w:spacing w:after="0" w:line="240" w:lineRule="auto"/>
        <w:jc w:val="both"/>
        <w:rPr>
          <w:rFonts w:eastAsia="Calibri"/>
          <w:color w:val="auto"/>
          <w:szCs w:val="22"/>
        </w:rPr>
      </w:pPr>
    </w:p>
    <w:p w14:paraId="3E6B9A09" w14:textId="77777777" w:rsidR="00A053F7" w:rsidRDefault="00B90A10" w:rsidP="00B90A10">
      <w:pPr>
        <w:spacing w:after="0" w:line="240" w:lineRule="auto"/>
        <w:jc w:val="both"/>
        <w:rPr>
          <w:rFonts w:eastAsia="Calibri"/>
          <w:color w:val="auto"/>
          <w:szCs w:val="22"/>
        </w:rPr>
      </w:pPr>
      <w:r w:rsidRPr="00B90A10">
        <w:rPr>
          <w:rFonts w:eastAsia="Calibri"/>
          <w:color w:val="auto"/>
          <w:szCs w:val="22"/>
        </w:rPr>
        <w:t xml:space="preserve">If you are an </w:t>
      </w:r>
      <w:r w:rsidRPr="00A053F7">
        <w:rPr>
          <w:rFonts w:eastAsia="Calibri"/>
          <w:b/>
          <w:bCs/>
          <w:color w:val="auto"/>
          <w:szCs w:val="22"/>
        </w:rPr>
        <w:t>Iowa, Massachusetts, North Carolina, or Washington</w:t>
      </w:r>
      <w:r w:rsidRPr="00B90A10">
        <w:rPr>
          <w:rFonts w:eastAsia="Calibri"/>
          <w:color w:val="auto"/>
          <w:szCs w:val="22"/>
        </w:rPr>
        <w:t xml:space="preserve"> resident, you may also obtain a police report; see state‑specific addendum enclosed for your additional rights. </w:t>
      </w:r>
    </w:p>
    <w:p w14:paraId="6125156F" w14:textId="77777777" w:rsidR="00A053F7" w:rsidRDefault="00A053F7" w:rsidP="00B90A10">
      <w:pPr>
        <w:spacing w:after="0" w:line="240" w:lineRule="auto"/>
        <w:jc w:val="both"/>
        <w:rPr>
          <w:rFonts w:eastAsia="Calibri"/>
          <w:color w:val="auto"/>
          <w:szCs w:val="22"/>
        </w:rPr>
      </w:pPr>
    </w:p>
    <w:p w14:paraId="3A3F3D6E" w14:textId="4101123A" w:rsidR="00B90A10" w:rsidRPr="00B90A10" w:rsidRDefault="00B90A10" w:rsidP="00B90A10">
      <w:pPr>
        <w:spacing w:after="0" w:line="240" w:lineRule="auto"/>
        <w:jc w:val="both"/>
        <w:rPr>
          <w:rFonts w:eastAsia="Calibri"/>
          <w:color w:val="auto"/>
          <w:szCs w:val="22"/>
        </w:rPr>
      </w:pPr>
      <w:r w:rsidRPr="00A053F7">
        <w:rPr>
          <w:rFonts w:eastAsia="Calibri"/>
          <w:b/>
          <w:bCs/>
          <w:color w:val="auto"/>
          <w:szCs w:val="22"/>
        </w:rPr>
        <w:t>California residents:</w:t>
      </w:r>
      <w:r w:rsidRPr="00B90A10">
        <w:rPr>
          <w:rFonts w:eastAsia="Calibri"/>
          <w:color w:val="auto"/>
          <w:szCs w:val="22"/>
        </w:rPr>
        <w:t xml:space="preserve"> under Cal. Civil Code § 1798.82, you may also request the categories of information we collect and disclose.</w:t>
      </w:r>
    </w:p>
    <w:p w14:paraId="272470DD" w14:textId="77777777" w:rsidR="00B90A10" w:rsidRPr="00B90A10" w:rsidRDefault="00B90A10" w:rsidP="00B90A10">
      <w:pPr>
        <w:spacing w:after="0" w:line="240" w:lineRule="auto"/>
        <w:jc w:val="both"/>
        <w:rPr>
          <w:rFonts w:eastAsia="Calibri"/>
          <w:color w:val="auto"/>
          <w:szCs w:val="22"/>
        </w:rPr>
      </w:pPr>
    </w:p>
    <w:p w14:paraId="3C0AA833" w14:textId="77777777" w:rsidR="00B90A10" w:rsidRPr="00A053F7" w:rsidRDefault="00B90A10" w:rsidP="00B90A10">
      <w:pPr>
        <w:spacing w:after="0" w:line="240" w:lineRule="auto"/>
        <w:jc w:val="both"/>
        <w:rPr>
          <w:rFonts w:eastAsia="Calibri"/>
          <w:b/>
          <w:bCs/>
          <w:color w:val="auto"/>
          <w:szCs w:val="22"/>
        </w:rPr>
      </w:pPr>
      <w:r w:rsidRPr="00A053F7">
        <w:rPr>
          <w:rFonts w:eastAsia="Calibri"/>
          <w:b/>
          <w:bCs/>
          <w:color w:val="auto"/>
          <w:szCs w:val="22"/>
        </w:rPr>
        <w:t>Contact Us</w:t>
      </w:r>
    </w:p>
    <w:p w14:paraId="7FE3852A" w14:textId="21885791"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 xml:space="preserve">We understand this situation may be concerning. If you have any questions or need help enrolling in the free identity‑protection services, please contact our dedicated team at </w:t>
      </w:r>
      <w:r w:rsidR="00A053F7">
        <w:rPr>
          <w:rFonts w:eastAsia="Calibri"/>
          <w:color w:val="auto"/>
          <w:szCs w:val="22"/>
        </w:rPr>
        <w:t>1-800-000-0000.</w:t>
      </w:r>
      <w:r w:rsidRPr="00B90A10">
        <w:rPr>
          <w:rFonts w:eastAsia="Calibri"/>
          <w:color w:val="auto"/>
          <w:szCs w:val="22"/>
        </w:rPr>
        <w:t xml:space="preserve"> Monday–Friday, </w:t>
      </w:r>
      <w:r w:rsidR="00A053F7">
        <w:rPr>
          <w:rFonts w:eastAsia="Calibri"/>
          <w:color w:val="auto"/>
          <w:szCs w:val="22"/>
        </w:rPr>
        <w:t>8:00 a.m. to 5:00 p.m. Central</w:t>
      </w:r>
      <w:r w:rsidRPr="00B90A10">
        <w:rPr>
          <w:rFonts w:eastAsia="Calibri"/>
          <w:color w:val="auto"/>
          <w:szCs w:val="22"/>
        </w:rPr>
        <w:t xml:space="preserve"> or email </w:t>
      </w:r>
      <w:hyperlink r:id="rId9" w:history="1">
        <w:r w:rsidR="00A053F7" w:rsidRPr="001E62B5">
          <w:rPr>
            <w:rStyle w:val="Hyperlink"/>
            <w:rFonts w:eastAsia="Calibri"/>
            <w:szCs w:val="22"/>
          </w:rPr>
          <w:t>companyxyz@email.com</w:t>
        </w:r>
      </w:hyperlink>
      <w:r w:rsidRPr="00B90A10">
        <w:rPr>
          <w:rFonts w:eastAsia="Calibri"/>
          <w:color w:val="auto"/>
          <w:szCs w:val="22"/>
        </w:rPr>
        <w:t>.</w:t>
      </w:r>
    </w:p>
    <w:p w14:paraId="567897E3" w14:textId="77777777" w:rsidR="00B90A10" w:rsidRPr="00B90A10" w:rsidRDefault="00B90A10" w:rsidP="00B90A10">
      <w:pPr>
        <w:spacing w:after="0" w:line="240" w:lineRule="auto"/>
        <w:jc w:val="both"/>
        <w:rPr>
          <w:rFonts w:eastAsia="Calibri"/>
          <w:color w:val="auto"/>
          <w:szCs w:val="22"/>
        </w:rPr>
      </w:pPr>
    </w:p>
    <w:p w14:paraId="6B67D493" w14:textId="77777777"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We regret any inconvenience this incident may cause and remain committed to safeguarding your information.</w:t>
      </w:r>
    </w:p>
    <w:p w14:paraId="095307F0" w14:textId="77777777" w:rsidR="00B90A10" w:rsidRPr="00B90A10" w:rsidRDefault="00B90A10" w:rsidP="00B90A10">
      <w:pPr>
        <w:spacing w:after="0" w:line="240" w:lineRule="auto"/>
        <w:jc w:val="both"/>
        <w:rPr>
          <w:rFonts w:eastAsia="Calibri"/>
          <w:color w:val="auto"/>
          <w:szCs w:val="22"/>
        </w:rPr>
      </w:pPr>
    </w:p>
    <w:p w14:paraId="51643177" w14:textId="77777777" w:rsidR="00B90A10" w:rsidRPr="00B90A10" w:rsidRDefault="00B90A10" w:rsidP="00A053F7">
      <w:pPr>
        <w:spacing w:after="0" w:line="240" w:lineRule="auto"/>
        <w:ind w:left="5040"/>
        <w:rPr>
          <w:rFonts w:eastAsia="Calibri"/>
          <w:color w:val="auto"/>
          <w:szCs w:val="22"/>
        </w:rPr>
      </w:pPr>
      <w:r w:rsidRPr="00B90A10">
        <w:rPr>
          <w:rFonts w:eastAsia="Calibri"/>
          <w:color w:val="auto"/>
          <w:szCs w:val="22"/>
        </w:rPr>
        <w:t>Sincerely,</w:t>
      </w:r>
    </w:p>
    <w:p w14:paraId="0BCA93AD" w14:textId="77777777" w:rsidR="00B90A10" w:rsidRPr="00B90A10" w:rsidRDefault="00B90A10" w:rsidP="00A053F7">
      <w:pPr>
        <w:spacing w:after="0" w:line="240" w:lineRule="auto"/>
        <w:ind w:left="5040"/>
        <w:rPr>
          <w:rFonts w:eastAsia="Calibri"/>
          <w:color w:val="auto"/>
          <w:szCs w:val="22"/>
        </w:rPr>
      </w:pPr>
    </w:p>
    <w:p w14:paraId="1BB7D8A1" w14:textId="663F0799" w:rsidR="00B90A10" w:rsidRPr="00A053F7" w:rsidRDefault="00A053F7" w:rsidP="00A053F7">
      <w:pPr>
        <w:spacing w:after="0" w:line="240" w:lineRule="auto"/>
        <w:ind w:left="5040"/>
        <w:rPr>
          <w:rFonts w:eastAsia="Calibri"/>
          <w:b/>
          <w:bCs/>
          <w:color w:val="auto"/>
          <w:szCs w:val="22"/>
        </w:rPr>
      </w:pPr>
      <w:r w:rsidRPr="00A053F7">
        <w:rPr>
          <w:rFonts w:eastAsia="Calibri"/>
          <w:b/>
          <w:bCs/>
          <w:color w:val="auto"/>
          <w:szCs w:val="22"/>
        </w:rPr>
        <w:t>Company XYZ</w:t>
      </w:r>
    </w:p>
    <w:p w14:paraId="76FE5D58" w14:textId="77777777" w:rsidR="00B90A10" w:rsidRPr="00B90A10" w:rsidRDefault="00B90A10" w:rsidP="00B90A10">
      <w:pPr>
        <w:spacing w:after="0" w:line="240" w:lineRule="auto"/>
        <w:jc w:val="both"/>
        <w:rPr>
          <w:rFonts w:eastAsia="Calibri"/>
          <w:color w:val="auto"/>
          <w:szCs w:val="22"/>
        </w:rPr>
      </w:pPr>
    </w:p>
    <w:p w14:paraId="2850E0BA" w14:textId="5A6146EE" w:rsidR="00B90A10" w:rsidRPr="00B90A10" w:rsidRDefault="00B90A10" w:rsidP="00B90A10">
      <w:pPr>
        <w:spacing w:after="0" w:line="240" w:lineRule="auto"/>
        <w:jc w:val="both"/>
        <w:rPr>
          <w:rFonts w:eastAsia="Calibri"/>
          <w:color w:val="auto"/>
          <w:szCs w:val="22"/>
        </w:rPr>
      </w:pPr>
      <w:r w:rsidRPr="00B90A10">
        <w:rPr>
          <w:rFonts w:eastAsia="Calibri"/>
          <w:color w:val="auto"/>
          <w:szCs w:val="22"/>
        </w:rPr>
        <w:t xml:space="preserve">Enclosures </w:t>
      </w:r>
      <w:r w:rsidR="00A053F7">
        <w:rPr>
          <w:rFonts w:eastAsia="Calibri"/>
          <w:color w:val="auto"/>
          <w:szCs w:val="22"/>
        </w:rPr>
        <w:t>(</w:t>
      </w:r>
      <w:r w:rsidRPr="00B90A10">
        <w:rPr>
          <w:rFonts w:eastAsia="Calibri"/>
          <w:color w:val="auto"/>
          <w:szCs w:val="22"/>
        </w:rPr>
        <w:t>State‑specific rights &amp; resources</w:t>
      </w:r>
      <w:r w:rsidR="00A053F7">
        <w:rPr>
          <w:rFonts w:eastAsia="Calibri"/>
          <w:color w:val="auto"/>
          <w:szCs w:val="22"/>
        </w:rPr>
        <w:t>, c</w:t>
      </w:r>
      <w:r w:rsidRPr="00B90A10">
        <w:rPr>
          <w:rFonts w:eastAsia="Calibri"/>
          <w:color w:val="auto"/>
          <w:szCs w:val="22"/>
        </w:rPr>
        <w:t>redit‑monitoring FAQ and activation instructions</w:t>
      </w:r>
      <w:r w:rsidR="00A053F7">
        <w:rPr>
          <w:rFonts w:eastAsia="Calibri"/>
          <w:color w:val="auto"/>
          <w:szCs w:val="22"/>
        </w:rPr>
        <w:t>, co</w:t>
      </w:r>
      <w:r w:rsidRPr="00B90A10">
        <w:rPr>
          <w:rFonts w:eastAsia="Calibri"/>
          <w:color w:val="auto"/>
          <w:szCs w:val="22"/>
        </w:rPr>
        <w:t>py of FTC’s “Identity Theft: A Recovery Plan” brochure</w:t>
      </w:r>
      <w:r w:rsidR="00B95EB1">
        <w:rPr>
          <w:rFonts w:eastAsia="Calibri"/>
          <w:color w:val="auto"/>
          <w:szCs w:val="22"/>
        </w:rPr>
        <w:t>, etc.</w:t>
      </w:r>
      <w:r w:rsidR="00A053F7">
        <w:rPr>
          <w:rFonts w:eastAsia="Calibri"/>
          <w:color w:val="auto"/>
          <w:szCs w:val="22"/>
        </w:rPr>
        <w:t>)</w:t>
      </w:r>
    </w:p>
    <w:p w14:paraId="02F0AD1F" w14:textId="77777777" w:rsidR="005905B4" w:rsidRDefault="005905B4" w:rsidP="005905B4">
      <w:pPr>
        <w:spacing w:after="0" w:line="240" w:lineRule="auto"/>
        <w:jc w:val="both"/>
        <w:rPr>
          <w:rFonts w:eastAsia="Calibri"/>
          <w:color w:val="auto"/>
          <w:szCs w:val="22"/>
        </w:rPr>
      </w:pPr>
    </w:p>
    <w:p w14:paraId="13CFA181" w14:textId="77777777" w:rsidR="005905B4" w:rsidRDefault="005905B4" w:rsidP="005905B4">
      <w:pPr>
        <w:spacing w:after="0" w:line="240" w:lineRule="auto"/>
        <w:jc w:val="both"/>
        <w:rPr>
          <w:rFonts w:eastAsia="Calibri"/>
          <w:color w:val="auto"/>
          <w:szCs w:val="22"/>
        </w:rPr>
      </w:pPr>
    </w:p>
    <w:p w14:paraId="2DE62B3E" w14:textId="77777777" w:rsidR="005905B4" w:rsidRDefault="005905B4" w:rsidP="005905B4">
      <w:pPr>
        <w:spacing w:after="0" w:line="240" w:lineRule="auto"/>
        <w:jc w:val="both"/>
        <w:rPr>
          <w:rFonts w:eastAsia="Calibri"/>
          <w:color w:val="auto"/>
          <w:szCs w:val="22"/>
        </w:rPr>
      </w:pPr>
    </w:p>
    <w:p w14:paraId="48B24FEC" w14:textId="77777777" w:rsidR="005905B4" w:rsidRDefault="005905B4" w:rsidP="005905B4">
      <w:pPr>
        <w:spacing w:after="0" w:line="240" w:lineRule="auto"/>
        <w:jc w:val="both"/>
        <w:rPr>
          <w:rFonts w:eastAsia="Calibri"/>
          <w:color w:val="auto"/>
          <w:szCs w:val="22"/>
        </w:rPr>
      </w:pPr>
    </w:p>
    <w:p w14:paraId="4C8E61CC" w14:textId="77777777" w:rsidR="005905B4" w:rsidRDefault="005905B4" w:rsidP="005905B4">
      <w:pPr>
        <w:spacing w:after="0" w:line="240" w:lineRule="auto"/>
        <w:jc w:val="both"/>
        <w:rPr>
          <w:rFonts w:eastAsia="Calibri"/>
          <w:color w:val="auto"/>
          <w:szCs w:val="22"/>
        </w:rPr>
      </w:pPr>
    </w:p>
    <w:p w14:paraId="7EB54B80" w14:textId="77777777" w:rsidR="00CC56EC" w:rsidRDefault="00CC56EC" w:rsidP="00842532">
      <w:pPr>
        <w:spacing w:after="0" w:line="240" w:lineRule="auto"/>
        <w:rPr>
          <w:color w:val="000000" w:themeColor="text1"/>
        </w:rPr>
      </w:pPr>
    </w:p>
    <w:p w14:paraId="1A68D8E2" w14:textId="43551784" w:rsidR="00D04300" w:rsidRPr="00D04300" w:rsidRDefault="00D04300" w:rsidP="00D04300">
      <w:pPr>
        <w:tabs>
          <w:tab w:val="left" w:pos="5400"/>
        </w:tabs>
      </w:pPr>
      <w:r>
        <w:tab/>
      </w:r>
    </w:p>
    <w:sectPr w:rsidR="00D04300" w:rsidRPr="00D04300" w:rsidSect="00A053F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6362" w14:textId="77777777" w:rsidR="00CE4463" w:rsidRDefault="00CE4463" w:rsidP="007D5A70">
      <w:pPr>
        <w:spacing w:after="0" w:line="240" w:lineRule="auto"/>
      </w:pPr>
      <w:r>
        <w:separator/>
      </w:r>
    </w:p>
  </w:endnote>
  <w:endnote w:type="continuationSeparator" w:id="0">
    <w:p w14:paraId="118AE23D" w14:textId="77777777" w:rsidR="00CE4463" w:rsidRDefault="00CE4463" w:rsidP="007D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6DB5" w14:textId="77777777" w:rsidR="00A053F7" w:rsidRDefault="00A05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624775"/>
      <w:docPartObj>
        <w:docPartGallery w:val="Page Numbers (Bottom of Page)"/>
        <w:docPartUnique/>
      </w:docPartObj>
    </w:sdtPr>
    <w:sdtEndPr>
      <w:rPr>
        <w:noProof/>
      </w:rPr>
    </w:sdtEndPr>
    <w:sdtContent>
      <w:p w14:paraId="319B7ABF" w14:textId="33699E0E" w:rsidR="00A053F7" w:rsidRDefault="00A053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C890C" w14:textId="77777777" w:rsidR="00A053F7" w:rsidRDefault="00A05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687577"/>
      <w:docPartObj>
        <w:docPartGallery w:val="Page Numbers (Bottom of Page)"/>
        <w:docPartUnique/>
      </w:docPartObj>
    </w:sdtPr>
    <w:sdtEndPr>
      <w:rPr>
        <w:noProof/>
      </w:rPr>
    </w:sdtEndPr>
    <w:sdtContent>
      <w:p w14:paraId="2D4A3B60" w14:textId="353169E8" w:rsidR="00A053F7" w:rsidRDefault="00A053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D66A48" w14:textId="77777777" w:rsidR="00A053F7" w:rsidRPr="00A053F7" w:rsidRDefault="00A053F7" w:rsidP="00A053F7">
    <w:pPr>
      <w:pStyle w:val="Header"/>
      <w:jc w:val="center"/>
      <w:rPr>
        <w:b/>
        <w:bCs/>
        <w:color w:val="ADADAD" w:themeColor="background2" w:themeShade="BF"/>
        <w:sz w:val="36"/>
        <w:szCs w:val="36"/>
      </w:rPr>
    </w:pPr>
    <w:r w:rsidRPr="00A053F7">
      <w:rPr>
        <w:b/>
        <w:bCs/>
        <w:color w:val="ADADAD" w:themeColor="background2" w:themeShade="BF"/>
        <w:sz w:val="36"/>
        <w:szCs w:val="36"/>
      </w:rPr>
      <w:t>SAMPLE DATA BREACH NOTICE LETTER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924C4" w14:textId="77777777" w:rsidR="00CE4463" w:rsidRDefault="00CE4463" w:rsidP="007D5A70">
      <w:pPr>
        <w:spacing w:after="0" w:line="240" w:lineRule="auto"/>
      </w:pPr>
      <w:r>
        <w:separator/>
      </w:r>
    </w:p>
  </w:footnote>
  <w:footnote w:type="continuationSeparator" w:id="0">
    <w:p w14:paraId="38953BCA" w14:textId="77777777" w:rsidR="00CE4463" w:rsidRDefault="00CE4463" w:rsidP="007D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28A4E" w14:textId="77777777" w:rsidR="00A053F7" w:rsidRDefault="00A05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B96B" w14:textId="08473117" w:rsidR="00A053F7" w:rsidRPr="00A053F7" w:rsidRDefault="00A053F7" w:rsidP="00A053F7">
    <w:pPr>
      <w:pStyle w:val="Header"/>
      <w:jc w:val="center"/>
      <w:rPr>
        <w:b/>
        <w:bCs/>
        <w:color w:val="ADADAD" w:themeColor="background2" w:themeShade="BF"/>
        <w:sz w:val="36"/>
        <w:szCs w:val="36"/>
      </w:rPr>
    </w:pPr>
    <w:sdt>
      <w:sdtPr>
        <w:id w:val="1550180977"/>
        <w:docPartObj>
          <w:docPartGallery w:val="Watermarks"/>
          <w:docPartUnique/>
        </w:docPartObj>
      </w:sdtPr>
      <w:sdtContent>
        <w:r>
          <w:rPr>
            <w:noProof/>
          </w:rPr>
          <w:pict w14:anchorId="71BB7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8" type="#_x0000_t136" style="position:absolute;left:0;text-align:left;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tab/>
    </w:r>
    <w:r w:rsidRPr="00A053F7">
      <w:rPr>
        <w:b/>
        <w:bCs/>
        <w:color w:val="ADADAD" w:themeColor="background2" w:themeShade="BF"/>
        <w:sz w:val="36"/>
        <w:szCs w:val="36"/>
      </w:rPr>
      <w:t>SAMPLE DATA BREACH NOTICE LETTER</w:t>
    </w:r>
  </w:p>
  <w:p w14:paraId="5838FEA6" w14:textId="5B420115" w:rsidR="00A053F7" w:rsidRDefault="00A053F7" w:rsidP="00A053F7">
    <w:pPr>
      <w:pStyle w:val="Header"/>
      <w:tabs>
        <w:tab w:val="clear" w:pos="4680"/>
        <w:tab w:val="clear" w:pos="9360"/>
        <w:tab w:val="left" w:pos="2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373CA" w14:textId="4F86AB38" w:rsidR="00A053F7" w:rsidRPr="00A053F7" w:rsidRDefault="00A053F7" w:rsidP="00A053F7">
    <w:pPr>
      <w:pStyle w:val="Header"/>
      <w:jc w:val="center"/>
      <w:rPr>
        <w:b/>
        <w:bCs/>
        <w:color w:val="ADADAD" w:themeColor="background2" w:themeShade="BF"/>
        <w:sz w:val="36"/>
        <w:szCs w:val="36"/>
      </w:rPr>
    </w:pPr>
    <w:r w:rsidRPr="00A053F7">
      <w:rPr>
        <w:b/>
        <w:bCs/>
        <w:color w:val="ADADAD" w:themeColor="background2" w:themeShade="BF"/>
        <w:sz w:val="36"/>
        <w:szCs w:val="36"/>
      </w:rPr>
      <w:t>SAMPLE DATA BREACH NOTICE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5F7"/>
    <w:multiLevelType w:val="hybridMultilevel"/>
    <w:tmpl w:val="F2C8A946"/>
    <w:lvl w:ilvl="0" w:tplc="04090001">
      <w:start w:val="1"/>
      <w:numFmt w:val="bullet"/>
      <w:lvlText w:val=""/>
      <w:lvlJc w:val="left"/>
      <w:pPr>
        <w:ind w:left="1504" w:hanging="360"/>
      </w:pPr>
      <w:rPr>
        <w:rFonts w:ascii="Symbol" w:hAnsi="Symbol" w:hint="default"/>
      </w:rPr>
    </w:lvl>
    <w:lvl w:ilvl="1" w:tplc="04090003">
      <w:start w:val="1"/>
      <w:numFmt w:val="bullet"/>
      <w:lvlText w:val="o"/>
      <w:lvlJc w:val="left"/>
      <w:pPr>
        <w:ind w:left="2224" w:hanging="360"/>
      </w:pPr>
      <w:rPr>
        <w:rFonts w:ascii="Courier New" w:hAnsi="Courier New" w:hint="default"/>
      </w:rPr>
    </w:lvl>
    <w:lvl w:ilvl="2" w:tplc="04090005">
      <w:start w:val="1"/>
      <w:numFmt w:val="bullet"/>
      <w:lvlText w:val=""/>
      <w:lvlJc w:val="left"/>
      <w:pPr>
        <w:ind w:left="2944" w:hanging="360"/>
      </w:pPr>
      <w:rPr>
        <w:rFonts w:ascii="Wingdings" w:hAnsi="Wingdings" w:hint="default"/>
      </w:rPr>
    </w:lvl>
    <w:lvl w:ilvl="3" w:tplc="0409000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0DDE393D"/>
    <w:multiLevelType w:val="hybridMultilevel"/>
    <w:tmpl w:val="7D30030A"/>
    <w:lvl w:ilvl="0" w:tplc="F184EF8C">
      <w:start w:val="3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06F3D"/>
    <w:multiLevelType w:val="hybridMultilevel"/>
    <w:tmpl w:val="D26E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875D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4A1B3FB2"/>
    <w:multiLevelType w:val="hybridMultilevel"/>
    <w:tmpl w:val="0F7A261C"/>
    <w:lvl w:ilvl="0" w:tplc="313EA7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C6970"/>
    <w:multiLevelType w:val="hybridMultilevel"/>
    <w:tmpl w:val="1C02F162"/>
    <w:lvl w:ilvl="0" w:tplc="6F84A8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E97B34"/>
    <w:multiLevelType w:val="hybridMultilevel"/>
    <w:tmpl w:val="D22C575A"/>
    <w:lvl w:ilvl="0" w:tplc="034E1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B55D3D"/>
    <w:multiLevelType w:val="hybridMultilevel"/>
    <w:tmpl w:val="B324175A"/>
    <w:lvl w:ilvl="0" w:tplc="32FAF30C">
      <w:numFmt w:val="bullet"/>
      <w:lvlText w:val=""/>
      <w:lvlJc w:val="left"/>
      <w:pPr>
        <w:ind w:left="720" w:hanging="360"/>
      </w:pPr>
      <w:rPr>
        <w:rFonts w:ascii="Symbol" w:eastAsiaTheme="minorHAnsi" w:hAnsi="Symbol"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097025">
    <w:abstractNumId w:val="0"/>
  </w:num>
  <w:num w:numId="2" w16cid:durableId="336150525">
    <w:abstractNumId w:val="6"/>
  </w:num>
  <w:num w:numId="3" w16cid:durableId="694116134">
    <w:abstractNumId w:val="1"/>
  </w:num>
  <w:num w:numId="4" w16cid:durableId="408356757">
    <w:abstractNumId w:val="7"/>
  </w:num>
  <w:num w:numId="5" w16cid:durableId="405341979">
    <w:abstractNumId w:val="5"/>
  </w:num>
  <w:num w:numId="6" w16cid:durableId="551623359">
    <w:abstractNumId w:val="3"/>
  </w:num>
  <w:num w:numId="7" w16cid:durableId="14620970">
    <w:abstractNumId w:val="4"/>
  </w:num>
  <w:num w:numId="8" w16cid:durableId="765732214">
    <w:abstractNumId w:val="3"/>
  </w:num>
  <w:num w:numId="9" w16cid:durableId="103577440">
    <w:abstractNumId w:val="3"/>
  </w:num>
  <w:num w:numId="10" w16cid:durableId="128209876">
    <w:abstractNumId w:val="3"/>
  </w:num>
  <w:num w:numId="11" w16cid:durableId="1164592669">
    <w:abstractNumId w:val="3"/>
  </w:num>
  <w:num w:numId="12" w16cid:durableId="1061952080">
    <w:abstractNumId w:val="3"/>
  </w:num>
  <w:num w:numId="13" w16cid:durableId="1607075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1A"/>
    <w:rsid w:val="00002813"/>
    <w:rsid w:val="00016970"/>
    <w:rsid w:val="000305E5"/>
    <w:rsid w:val="000308DC"/>
    <w:rsid w:val="0003229F"/>
    <w:rsid w:val="00033B89"/>
    <w:rsid w:val="0007139C"/>
    <w:rsid w:val="0007247D"/>
    <w:rsid w:val="00073C03"/>
    <w:rsid w:val="00086E60"/>
    <w:rsid w:val="00090388"/>
    <w:rsid w:val="000A0CAD"/>
    <w:rsid w:val="000A384D"/>
    <w:rsid w:val="000A6DA8"/>
    <w:rsid w:val="000A7590"/>
    <w:rsid w:val="000B183B"/>
    <w:rsid w:val="000B1A05"/>
    <w:rsid w:val="000D0097"/>
    <w:rsid w:val="000D48D6"/>
    <w:rsid w:val="000E0587"/>
    <w:rsid w:val="000E33E4"/>
    <w:rsid w:val="000E71C5"/>
    <w:rsid w:val="000F27DB"/>
    <w:rsid w:val="000F4431"/>
    <w:rsid w:val="0010004A"/>
    <w:rsid w:val="00106B64"/>
    <w:rsid w:val="00115577"/>
    <w:rsid w:val="001224EB"/>
    <w:rsid w:val="00122A5B"/>
    <w:rsid w:val="00124B61"/>
    <w:rsid w:val="00126B3B"/>
    <w:rsid w:val="00126C1D"/>
    <w:rsid w:val="001307E8"/>
    <w:rsid w:val="00132337"/>
    <w:rsid w:val="00136D91"/>
    <w:rsid w:val="00140E04"/>
    <w:rsid w:val="00144375"/>
    <w:rsid w:val="001449D7"/>
    <w:rsid w:val="001516F0"/>
    <w:rsid w:val="00160D10"/>
    <w:rsid w:val="00183E6C"/>
    <w:rsid w:val="00186235"/>
    <w:rsid w:val="0018739A"/>
    <w:rsid w:val="00187FEA"/>
    <w:rsid w:val="001A3A3B"/>
    <w:rsid w:val="001B4504"/>
    <w:rsid w:val="001B717B"/>
    <w:rsid w:val="001D445E"/>
    <w:rsid w:val="001F3909"/>
    <w:rsid w:val="002007FF"/>
    <w:rsid w:val="00201A55"/>
    <w:rsid w:val="0020389B"/>
    <w:rsid w:val="002058E5"/>
    <w:rsid w:val="00220F27"/>
    <w:rsid w:val="00224C95"/>
    <w:rsid w:val="0023315A"/>
    <w:rsid w:val="002345A9"/>
    <w:rsid w:val="00237E0E"/>
    <w:rsid w:val="0024065F"/>
    <w:rsid w:val="002438AF"/>
    <w:rsid w:val="0024415F"/>
    <w:rsid w:val="00262233"/>
    <w:rsid w:val="00263C70"/>
    <w:rsid w:val="002845C6"/>
    <w:rsid w:val="00284E1D"/>
    <w:rsid w:val="0029074D"/>
    <w:rsid w:val="00293CBC"/>
    <w:rsid w:val="002973E4"/>
    <w:rsid w:val="00297E89"/>
    <w:rsid w:val="002A2E62"/>
    <w:rsid w:val="002A7757"/>
    <w:rsid w:val="002B6F32"/>
    <w:rsid w:val="002C2B61"/>
    <w:rsid w:val="002C4CF4"/>
    <w:rsid w:val="002C6CC4"/>
    <w:rsid w:val="002D1697"/>
    <w:rsid w:val="002D369B"/>
    <w:rsid w:val="002E2258"/>
    <w:rsid w:val="002F4083"/>
    <w:rsid w:val="002F63AA"/>
    <w:rsid w:val="002F7FAE"/>
    <w:rsid w:val="00310266"/>
    <w:rsid w:val="003357F3"/>
    <w:rsid w:val="0034595D"/>
    <w:rsid w:val="0034723B"/>
    <w:rsid w:val="003520FA"/>
    <w:rsid w:val="003537C7"/>
    <w:rsid w:val="00360395"/>
    <w:rsid w:val="0037212D"/>
    <w:rsid w:val="00374B6F"/>
    <w:rsid w:val="00375259"/>
    <w:rsid w:val="003867A9"/>
    <w:rsid w:val="0039676F"/>
    <w:rsid w:val="003B210D"/>
    <w:rsid w:val="003C1B90"/>
    <w:rsid w:val="003D6C47"/>
    <w:rsid w:val="003D7AC2"/>
    <w:rsid w:val="003E15EE"/>
    <w:rsid w:val="003E2D0C"/>
    <w:rsid w:val="003E3D4B"/>
    <w:rsid w:val="003E4643"/>
    <w:rsid w:val="003E7D4A"/>
    <w:rsid w:val="003E7FF3"/>
    <w:rsid w:val="003F2C17"/>
    <w:rsid w:val="00400377"/>
    <w:rsid w:val="00405DC7"/>
    <w:rsid w:val="004070E4"/>
    <w:rsid w:val="004132C3"/>
    <w:rsid w:val="004159E0"/>
    <w:rsid w:val="00421518"/>
    <w:rsid w:val="00435D8B"/>
    <w:rsid w:val="004443F6"/>
    <w:rsid w:val="004519CD"/>
    <w:rsid w:val="00455BF0"/>
    <w:rsid w:val="00462560"/>
    <w:rsid w:val="00467434"/>
    <w:rsid w:val="004742BA"/>
    <w:rsid w:val="004770B9"/>
    <w:rsid w:val="00477453"/>
    <w:rsid w:val="00483E97"/>
    <w:rsid w:val="00495635"/>
    <w:rsid w:val="004B1EFC"/>
    <w:rsid w:val="004B4602"/>
    <w:rsid w:val="004B5A12"/>
    <w:rsid w:val="004D3FDC"/>
    <w:rsid w:val="004D7E45"/>
    <w:rsid w:val="004D7FA3"/>
    <w:rsid w:val="004E2415"/>
    <w:rsid w:val="004E3646"/>
    <w:rsid w:val="004E4217"/>
    <w:rsid w:val="004E4D88"/>
    <w:rsid w:val="004F1B97"/>
    <w:rsid w:val="004F3D35"/>
    <w:rsid w:val="004F3EAD"/>
    <w:rsid w:val="004F5E1B"/>
    <w:rsid w:val="005057B4"/>
    <w:rsid w:val="00515BAB"/>
    <w:rsid w:val="00516A0F"/>
    <w:rsid w:val="00516BD6"/>
    <w:rsid w:val="00516BED"/>
    <w:rsid w:val="00525C1B"/>
    <w:rsid w:val="00533E73"/>
    <w:rsid w:val="00552DC9"/>
    <w:rsid w:val="0055651E"/>
    <w:rsid w:val="00561EEC"/>
    <w:rsid w:val="005731C1"/>
    <w:rsid w:val="005741A9"/>
    <w:rsid w:val="0058367C"/>
    <w:rsid w:val="005905B4"/>
    <w:rsid w:val="005A03B0"/>
    <w:rsid w:val="005A1E1C"/>
    <w:rsid w:val="005A257C"/>
    <w:rsid w:val="005A25FF"/>
    <w:rsid w:val="005A2A46"/>
    <w:rsid w:val="005A6464"/>
    <w:rsid w:val="005B0740"/>
    <w:rsid w:val="005B0AE8"/>
    <w:rsid w:val="005B17FB"/>
    <w:rsid w:val="005B4D34"/>
    <w:rsid w:val="005C011D"/>
    <w:rsid w:val="005D0539"/>
    <w:rsid w:val="005D1573"/>
    <w:rsid w:val="005E2DCB"/>
    <w:rsid w:val="005E2F6F"/>
    <w:rsid w:val="005E5154"/>
    <w:rsid w:val="005E5E20"/>
    <w:rsid w:val="005F7604"/>
    <w:rsid w:val="00605218"/>
    <w:rsid w:val="00607094"/>
    <w:rsid w:val="00613362"/>
    <w:rsid w:val="00613CB5"/>
    <w:rsid w:val="006145A9"/>
    <w:rsid w:val="00620857"/>
    <w:rsid w:val="006227E2"/>
    <w:rsid w:val="00622F45"/>
    <w:rsid w:val="00636DF1"/>
    <w:rsid w:val="0064421C"/>
    <w:rsid w:val="006478D4"/>
    <w:rsid w:val="00651FAF"/>
    <w:rsid w:val="00654E4B"/>
    <w:rsid w:val="006704FA"/>
    <w:rsid w:val="00687144"/>
    <w:rsid w:val="00693D80"/>
    <w:rsid w:val="0069483B"/>
    <w:rsid w:val="006A0CC1"/>
    <w:rsid w:val="006A67E7"/>
    <w:rsid w:val="006B3018"/>
    <w:rsid w:val="006B4158"/>
    <w:rsid w:val="006B46B0"/>
    <w:rsid w:val="006B645A"/>
    <w:rsid w:val="006C2567"/>
    <w:rsid w:val="006C3DD0"/>
    <w:rsid w:val="006D7525"/>
    <w:rsid w:val="006E3923"/>
    <w:rsid w:val="006E49AF"/>
    <w:rsid w:val="006E6E4C"/>
    <w:rsid w:val="006F3B24"/>
    <w:rsid w:val="006F4743"/>
    <w:rsid w:val="00701260"/>
    <w:rsid w:val="007016B8"/>
    <w:rsid w:val="00705E29"/>
    <w:rsid w:val="0071269D"/>
    <w:rsid w:val="0071746C"/>
    <w:rsid w:val="0072319E"/>
    <w:rsid w:val="00731A33"/>
    <w:rsid w:val="00742AD8"/>
    <w:rsid w:val="00744B62"/>
    <w:rsid w:val="00745B7F"/>
    <w:rsid w:val="007566CD"/>
    <w:rsid w:val="00767A70"/>
    <w:rsid w:val="00773057"/>
    <w:rsid w:val="00776153"/>
    <w:rsid w:val="00783A65"/>
    <w:rsid w:val="00786057"/>
    <w:rsid w:val="00792052"/>
    <w:rsid w:val="007A4AD8"/>
    <w:rsid w:val="007A51CA"/>
    <w:rsid w:val="007A573F"/>
    <w:rsid w:val="007B27AB"/>
    <w:rsid w:val="007C17D9"/>
    <w:rsid w:val="007D5A70"/>
    <w:rsid w:val="007D6A7E"/>
    <w:rsid w:val="007D79C8"/>
    <w:rsid w:val="007E261A"/>
    <w:rsid w:val="007F1A79"/>
    <w:rsid w:val="007F5A91"/>
    <w:rsid w:val="00800192"/>
    <w:rsid w:val="00802B06"/>
    <w:rsid w:val="00807DBE"/>
    <w:rsid w:val="00812D6E"/>
    <w:rsid w:val="00815F6D"/>
    <w:rsid w:val="00817FAB"/>
    <w:rsid w:val="00821493"/>
    <w:rsid w:val="008223E0"/>
    <w:rsid w:val="008265E3"/>
    <w:rsid w:val="0083116B"/>
    <w:rsid w:val="00835BEE"/>
    <w:rsid w:val="00836566"/>
    <w:rsid w:val="00836B44"/>
    <w:rsid w:val="00837E81"/>
    <w:rsid w:val="00842532"/>
    <w:rsid w:val="0085398F"/>
    <w:rsid w:val="00857859"/>
    <w:rsid w:val="00875616"/>
    <w:rsid w:val="008933BC"/>
    <w:rsid w:val="008966D2"/>
    <w:rsid w:val="008977E8"/>
    <w:rsid w:val="008A320A"/>
    <w:rsid w:val="008A5CCA"/>
    <w:rsid w:val="008A6431"/>
    <w:rsid w:val="008B0FA2"/>
    <w:rsid w:val="008B47AD"/>
    <w:rsid w:val="008C5A18"/>
    <w:rsid w:val="008D5947"/>
    <w:rsid w:val="008D666A"/>
    <w:rsid w:val="008D7A72"/>
    <w:rsid w:val="00900160"/>
    <w:rsid w:val="00906FD1"/>
    <w:rsid w:val="0091560A"/>
    <w:rsid w:val="00943A69"/>
    <w:rsid w:val="00945AB5"/>
    <w:rsid w:val="00953023"/>
    <w:rsid w:val="00956414"/>
    <w:rsid w:val="00980BA3"/>
    <w:rsid w:val="00986386"/>
    <w:rsid w:val="00995D92"/>
    <w:rsid w:val="009A733F"/>
    <w:rsid w:val="009B403E"/>
    <w:rsid w:val="009B466C"/>
    <w:rsid w:val="009D12EB"/>
    <w:rsid w:val="009E5419"/>
    <w:rsid w:val="009E679A"/>
    <w:rsid w:val="009F20AC"/>
    <w:rsid w:val="00A026D3"/>
    <w:rsid w:val="00A053F7"/>
    <w:rsid w:val="00A11380"/>
    <w:rsid w:val="00A14159"/>
    <w:rsid w:val="00A37591"/>
    <w:rsid w:val="00A4516B"/>
    <w:rsid w:val="00A46578"/>
    <w:rsid w:val="00A51B71"/>
    <w:rsid w:val="00A81216"/>
    <w:rsid w:val="00A842ED"/>
    <w:rsid w:val="00A849BD"/>
    <w:rsid w:val="00AA1FA7"/>
    <w:rsid w:val="00AC11ED"/>
    <w:rsid w:val="00AC14F4"/>
    <w:rsid w:val="00AC344A"/>
    <w:rsid w:val="00AF1D49"/>
    <w:rsid w:val="00AF48B4"/>
    <w:rsid w:val="00AF73A0"/>
    <w:rsid w:val="00B063FD"/>
    <w:rsid w:val="00B10D99"/>
    <w:rsid w:val="00B202A2"/>
    <w:rsid w:val="00B21F82"/>
    <w:rsid w:val="00B316D0"/>
    <w:rsid w:val="00B33603"/>
    <w:rsid w:val="00B34CA5"/>
    <w:rsid w:val="00B35FFA"/>
    <w:rsid w:val="00B45499"/>
    <w:rsid w:val="00B473A5"/>
    <w:rsid w:val="00B55DAB"/>
    <w:rsid w:val="00B61AB4"/>
    <w:rsid w:val="00B67502"/>
    <w:rsid w:val="00B67BF7"/>
    <w:rsid w:val="00B708BF"/>
    <w:rsid w:val="00B76C36"/>
    <w:rsid w:val="00B8246A"/>
    <w:rsid w:val="00B85454"/>
    <w:rsid w:val="00B90A10"/>
    <w:rsid w:val="00B9107E"/>
    <w:rsid w:val="00B95EB1"/>
    <w:rsid w:val="00B97C6B"/>
    <w:rsid w:val="00BA42DD"/>
    <w:rsid w:val="00BB3597"/>
    <w:rsid w:val="00BB6B66"/>
    <w:rsid w:val="00BC6832"/>
    <w:rsid w:val="00BE1C61"/>
    <w:rsid w:val="00BE3A01"/>
    <w:rsid w:val="00BF3055"/>
    <w:rsid w:val="00C034FD"/>
    <w:rsid w:val="00C03CE5"/>
    <w:rsid w:val="00C25464"/>
    <w:rsid w:val="00C270C6"/>
    <w:rsid w:val="00C37A80"/>
    <w:rsid w:val="00C520C3"/>
    <w:rsid w:val="00C64EC7"/>
    <w:rsid w:val="00C75452"/>
    <w:rsid w:val="00C9032D"/>
    <w:rsid w:val="00C91E3E"/>
    <w:rsid w:val="00C95974"/>
    <w:rsid w:val="00CA4E56"/>
    <w:rsid w:val="00CA617E"/>
    <w:rsid w:val="00CB0A08"/>
    <w:rsid w:val="00CB29DF"/>
    <w:rsid w:val="00CB37E2"/>
    <w:rsid w:val="00CC56EC"/>
    <w:rsid w:val="00CE4463"/>
    <w:rsid w:val="00CF3218"/>
    <w:rsid w:val="00CF6B4B"/>
    <w:rsid w:val="00D04300"/>
    <w:rsid w:val="00D047C7"/>
    <w:rsid w:val="00D123EA"/>
    <w:rsid w:val="00D130C5"/>
    <w:rsid w:val="00D1763D"/>
    <w:rsid w:val="00D268BC"/>
    <w:rsid w:val="00D26DDD"/>
    <w:rsid w:val="00D66B84"/>
    <w:rsid w:val="00D67A79"/>
    <w:rsid w:val="00D70057"/>
    <w:rsid w:val="00D866AC"/>
    <w:rsid w:val="00D8673F"/>
    <w:rsid w:val="00D86B74"/>
    <w:rsid w:val="00D93D76"/>
    <w:rsid w:val="00DA2780"/>
    <w:rsid w:val="00DA53E2"/>
    <w:rsid w:val="00DB23AD"/>
    <w:rsid w:val="00DC0FB1"/>
    <w:rsid w:val="00DC2CE6"/>
    <w:rsid w:val="00DD2357"/>
    <w:rsid w:val="00DD3C3F"/>
    <w:rsid w:val="00DD50B9"/>
    <w:rsid w:val="00DF269B"/>
    <w:rsid w:val="00DF3953"/>
    <w:rsid w:val="00DF3DAE"/>
    <w:rsid w:val="00DF4CFE"/>
    <w:rsid w:val="00E0031A"/>
    <w:rsid w:val="00E0359A"/>
    <w:rsid w:val="00E115C0"/>
    <w:rsid w:val="00E13028"/>
    <w:rsid w:val="00E13090"/>
    <w:rsid w:val="00E177E3"/>
    <w:rsid w:val="00E23FBD"/>
    <w:rsid w:val="00E40914"/>
    <w:rsid w:val="00E409FB"/>
    <w:rsid w:val="00E45D58"/>
    <w:rsid w:val="00E513AF"/>
    <w:rsid w:val="00E543B1"/>
    <w:rsid w:val="00E62F66"/>
    <w:rsid w:val="00E66DDE"/>
    <w:rsid w:val="00E779C8"/>
    <w:rsid w:val="00E8146A"/>
    <w:rsid w:val="00E8266A"/>
    <w:rsid w:val="00E82BC3"/>
    <w:rsid w:val="00E8333F"/>
    <w:rsid w:val="00E84117"/>
    <w:rsid w:val="00E85086"/>
    <w:rsid w:val="00E8685B"/>
    <w:rsid w:val="00E93E98"/>
    <w:rsid w:val="00EA03D0"/>
    <w:rsid w:val="00EA2C03"/>
    <w:rsid w:val="00EB6091"/>
    <w:rsid w:val="00EB6EFF"/>
    <w:rsid w:val="00EC0020"/>
    <w:rsid w:val="00EC3A9C"/>
    <w:rsid w:val="00EC4338"/>
    <w:rsid w:val="00EC4BED"/>
    <w:rsid w:val="00EC7078"/>
    <w:rsid w:val="00EC7106"/>
    <w:rsid w:val="00ED689F"/>
    <w:rsid w:val="00EE2927"/>
    <w:rsid w:val="00EE722C"/>
    <w:rsid w:val="00F02761"/>
    <w:rsid w:val="00F02965"/>
    <w:rsid w:val="00F07A13"/>
    <w:rsid w:val="00F108AC"/>
    <w:rsid w:val="00F24ECE"/>
    <w:rsid w:val="00F26F7D"/>
    <w:rsid w:val="00F30DF5"/>
    <w:rsid w:val="00F368C4"/>
    <w:rsid w:val="00F60F7C"/>
    <w:rsid w:val="00F61E90"/>
    <w:rsid w:val="00F63FF3"/>
    <w:rsid w:val="00F67D44"/>
    <w:rsid w:val="00F716BF"/>
    <w:rsid w:val="00F74FCA"/>
    <w:rsid w:val="00F8669A"/>
    <w:rsid w:val="00F92618"/>
    <w:rsid w:val="00FB6998"/>
    <w:rsid w:val="00FB6A67"/>
    <w:rsid w:val="00FC71A7"/>
    <w:rsid w:val="00FD1235"/>
    <w:rsid w:val="00FD268D"/>
    <w:rsid w:val="00FD2C42"/>
    <w:rsid w:val="00FD2F2D"/>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67A7"/>
  <w15:chartTrackingRefBased/>
  <w15:docId w15:val="{3B3F6A33-9F17-4480-9578-350247D9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36"/>
    <w:pPr>
      <w:spacing w:after="160" w:line="259" w:lineRule="auto"/>
    </w:pPr>
    <w:rPr>
      <w:rFonts w:ascii="Times New Roman" w:hAnsi="Times New Roman" w:cs="Times New Roman"/>
      <w:color w:val="000000"/>
      <w:kern w:val="0"/>
      <w14:ligatures w14:val="none"/>
    </w:rPr>
  </w:style>
  <w:style w:type="paragraph" w:styleId="Heading1">
    <w:name w:val="heading 1"/>
    <w:basedOn w:val="Normal"/>
    <w:next w:val="Normal"/>
    <w:link w:val="Heading1Char"/>
    <w:uiPriority w:val="9"/>
    <w:qFormat/>
    <w:rsid w:val="00BB3597"/>
    <w:pPr>
      <w:keepNext/>
      <w:keepLines/>
      <w:numPr>
        <w:numId w:val="6"/>
      </w:numPr>
      <w:spacing w:after="0" w:line="240" w:lineRule="auto"/>
      <w:outlineLvl w:val="0"/>
    </w:pPr>
    <w:rPr>
      <w:rFonts w:eastAsiaTheme="majorEastAsia" w:cstheme="majorBidi"/>
      <w:b/>
      <w:color w:val="auto"/>
      <w:szCs w:val="40"/>
    </w:rPr>
  </w:style>
  <w:style w:type="paragraph" w:styleId="Heading2">
    <w:name w:val="heading 2"/>
    <w:basedOn w:val="Normal"/>
    <w:next w:val="Normal"/>
    <w:link w:val="Heading2Char"/>
    <w:uiPriority w:val="9"/>
    <w:semiHidden/>
    <w:unhideWhenUsed/>
    <w:qFormat/>
    <w:rsid w:val="007D5A70"/>
    <w:pPr>
      <w:keepNext/>
      <w:keepLines/>
      <w:numPr>
        <w:ilvl w:val="1"/>
        <w:numId w:val="6"/>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5A70"/>
    <w:pPr>
      <w:keepNext/>
      <w:keepLines/>
      <w:numPr>
        <w:ilvl w:val="2"/>
        <w:numId w:val="6"/>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5A70"/>
    <w:pPr>
      <w:keepNext/>
      <w:keepLines/>
      <w:numPr>
        <w:ilvl w:val="3"/>
        <w:numId w:val="6"/>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5A70"/>
    <w:pPr>
      <w:keepNext/>
      <w:keepLines/>
      <w:numPr>
        <w:ilvl w:val="4"/>
        <w:numId w:val="6"/>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5A70"/>
    <w:pPr>
      <w:keepNext/>
      <w:keepLines/>
      <w:numPr>
        <w:ilvl w:val="5"/>
        <w:numId w:val="6"/>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5A70"/>
    <w:pPr>
      <w:keepNext/>
      <w:keepLines/>
      <w:numPr>
        <w:ilvl w:val="6"/>
        <w:numId w:val="6"/>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5A70"/>
    <w:pPr>
      <w:keepNext/>
      <w:keepLines/>
      <w:numPr>
        <w:ilvl w:val="7"/>
        <w:numId w:val="6"/>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5A70"/>
    <w:pPr>
      <w:keepNext/>
      <w:keepLines/>
      <w:numPr>
        <w:ilvl w:val="8"/>
        <w:numId w:val="6"/>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597"/>
    <w:rPr>
      <w:rFonts w:ascii="Times New Roman" w:eastAsiaTheme="majorEastAsia" w:hAnsi="Times New Roman" w:cstheme="majorBidi"/>
      <w:b/>
      <w:kern w:val="0"/>
      <w:szCs w:val="40"/>
      <w14:ligatures w14:val="none"/>
    </w:rPr>
  </w:style>
  <w:style w:type="character" w:customStyle="1" w:styleId="Heading2Char">
    <w:name w:val="Heading 2 Char"/>
    <w:basedOn w:val="DefaultParagraphFont"/>
    <w:link w:val="Heading2"/>
    <w:uiPriority w:val="9"/>
    <w:semiHidden/>
    <w:rsid w:val="007D5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5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5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5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5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5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5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5A70"/>
    <w:rPr>
      <w:rFonts w:eastAsiaTheme="majorEastAsia" w:cstheme="majorBidi"/>
      <w:color w:val="272727" w:themeColor="text1" w:themeTint="D8"/>
    </w:rPr>
  </w:style>
  <w:style w:type="paragraph" w:styleId="Title">
    <w:name w:val="Title"/>
    <w:basedOn w:val="Normal"/>
    <w:next w:val="Normal"/>
    <w:link w:val="TitleChar"/>
    <w:uiPriority w:val="10"/>
    <w:qFormat/>
    <w:rsid w:val="007D5A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5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5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5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5A70"/>
    <w:pPr>
      <w:spacing w:before="160"/>
      <w:jc w:val="center"/>
    </w:pPr>
    <w:rPr>
      <w:i/>
      <w:iCs/>
      <w:color w:val="404040" w:themeColor="text1" w:themeTint="BF"/>
    </w:rPr>
  </w:style>
  <w:style w:type="character" w:customStyle="1" w:styleId="QuoteChar">
    <w:name w:val="Quote Char"/>
    <w:basedOn w:val="DefaultParagraphFont"/>
    <w:link w:val="Quote"/>
    <w:uiPriority w:val="29"/>
    <w:rsid w:val="007D5A70"/>
    <w:rPr>
      <w:i/>
      <w:iCs/>
      <w:color w:val="404040" w:themeColor="text1" w:themeTint="BF"/>
    </w:rPr>
  </w:style>
  <w:style w:type="paragraph" w:styleId="ListParagraph">
    <w:name w:val="List Paragraph"/>
    <w:aliases w:val="Complaint Numbering"/>
    <w:basedOn w:val="Normal"/>
    <w:link w:val="ListParagraphChar"/>
    <w:uiPriority w:val="1"/>
    <w:qFormat/>
    <w:rsid w:val="007D5A70"/>
    <w:pPr>
      <w:ind w:left="720"/>
      <w:contextualSpacing/>
    </w:pPr>
  </w:style>
  <w:style w:type="character" w:styleId="IntenseEmphasis">
    <w:name w:val="Intense Emphasis"/>
    <w:basedOn w:val="DefaultParagraphFont"/>
    <w:uiPriority w:val="21"/>
    <w:qFormat/>
    <w:rsid w:val="007D5A70"/>
    <w:rPr>
      <w:i/>
      <w:iCs/>
      <w:color w:val="0F4761" w:themeColor="accent1" w:themeShade="BF"/>
    </w:rPr>
  </w:style>
  <w:style w:type="paragraph" w:styleId="IntenseQuote">
    <w:name w:val="Intense Quote"/>
    <w:basedOn w:val="Normal"/>
    <w:next w:val="Normal"/>
    <w:link w:val="IntenseQuoteChar"/>
    <w:uiPriority w:val="30"/>
    <w:qFormat/>
    <w:rsid w:val="007D5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5A70"/>
    <w:rPr>
      <w:i/>
      <w:iCs/>
      <w:color w:val="0F4761" w:themeColor="accent1" w:themeShade="BF"/>
    </w:rPr>
  </w:style>
  <w:style w:type="character" w:styleId="IntenseReference">
    <w:name w:val="Intense Reference"/>
    <w:basedOn w:val="DefaultParagraphFont"/>
    <w:uiPriority w:val="32"/>
    <w:qFormat/>
    <w:rsid w:val="007D5A70"/>
    <w:rPr>
      <w:b/>
      <w:bCs/>
      <w:smallCaps/>
      <w:color w:val="0F4761" w:themeColor="accent1" w:themeShade="BF"/>
      <w:spacing w:val="5"/>
    </w:rPr>
  </w:style>
  <w:style w:type="character" w:styleId="Hyperlink">
    <w:name w:val="Hyperlink"/>
    <w:basedOn w:val="DefaultParagraphFont"/>
    <w:uiPriority w:val="99"/>
    <w:unhideWhenUsed/>
    <w:rsid w:val="007D5A70"/>
    <w:rPr>
      <w:color w:val="467886" w:themeColor="hyperlink"/>
      <w:u w:val="single"/>
    </w:rPr>
  </w:style>
  <w:style w:type="character" w:styleId="FootnoteReference">
    <w:name w:val="footnote reference"/>
    <w:aliases w:val="fr,o,FR,(NECG) Footnote Reference,Style 6,Style 3,Appel note de bas de p,Style 12,Style 124,Style 118,source note,Style 20,Style 13,Style 17,callout,FN Ref,Footnote Reference/,Style 30,FC,Style 52,Style 34,Style 28,Style 25,Style 33"/>
    <w:basedOn w:val="DefaultParagraphFont"/>
    <w:uiPriority w:val="99"/>
    <w:unhideWhenUsed/>
    <w:qFormat/>
    <w:rsid w:val="007D5A70"/>
    <w:rPr>
      <w:vertAlign w:val="superscript"/>
    </w:rPr>
  </w:style>
  <w:style w:type="character" w:customStyle="1" w:styleId="ListParagraphChar">
    <w:name w:val="List Paragraph Char"/>
    <w:aliases w:val="Complaint Numbering Char"/>
    <w:basedOn w:val="DefaultParagraphFont"/>
    <w:link w:val="ListParagraph"/>
    <w:uiPriority w:val="1"/>
    <w:locked/>
    <w:rsid w:val="007D5A70"/>
  </w:style>
  <w:style w:type="paragraph" w:styleId="FootnoteText">
    <w:name w:val="footnote text"/>
    <w:aliases w:val="Style 10,Style 119,Footnote Text Char Char,Footnote Text Char1 Char Char,Footnote Text Char Char Char Char,Footnote Text Char2 Char Char Char Char,Footnote Text Char Char Char Char Char Char,Char1 Char,Char1,ft"/>
    <w:basedOn w:val="Normal"/>
    <w:link w:val="FootnoteTextChar"/>
    <w:uiPriority w:val="99"/>
    <w:unhideWhenUsed/>
    <w:qFormat/>
    <w:rsid w:val="007D5A70"/>
    <w:pPr>
      <w:spacing w:after="0" w:line="240" w:lineRule="auto"/>
    </w:pPr>
    <w:rPr>
      <w:sz w:val="20"/>
      <w:szCs w:val="20"/>
    </w:rPr>
  </w:style>
  <w:style w:type="character" w:customStyle="1" w:styleId="FootnoteTextChar">
    <w:name w:val="Footnote Text Char"/>
    <w:aliases w:val="Style 10 Char,Style 119 Char,Footnote Text Char Char Char,Footnote Text Char1 Char Char Char,Footnote Text Char Char Char Char Char,Footnote Text Char2 Char Char Char Char Char,Footnote Text Char Char Char Char Char Char Char,ft Char"/>
    <w:basedOn w:val="DefaultParagraphFont"/>
    <w:link w:val="FootnoteText"/>
    <w:uiPriority w:val="99"/>
    <w:qFormat/>
    <w:rsid w:val="007D5A70"/>
    <w:rPr>
      <w:rFonts w:ascii="Times New Roman" w:hAnsi="Times New Roman" w:cs="Times New Roman"/>
      <w:color w:val="000000"/>
      <w:kern w:val="0"/>
      <w:sz w:val="20"/>
      <w:szCs w:val="20"/>
      <w14:ligatures w14:val="none"/>
    </w:rPr>
  </w:style>
  <w:style w:type="character" w:customStyle="1" w:styleId="None">
    <w:name w:val="None"/>
    <w:rsid w:val="007D5A70"/>
  </w:style>
  <w:style w:type="character" w:styleId="CommentReference">
    <w:name w:val="annotation reference"/>
    <w:basedOn w:val="DefaultParagraphFont"/>
    <w:uiPriority w:val="99"/>
    <w:semiHidden/>
    <w:unhideWhenUsed/>
    <w:rsid w:val="007D5A70"/>
    <w:rPr>
      <w:sz w:val="16"/>
      <w:szCs w:val="16"/>
    </w:rPr>
  </w:style>
  <w:style w:type="paragraph" w:styleId="BodyText">
    <w:name w:val="Body Text"/>
    <w:basedOn w:val="Normal"/>
    <w:link w:val="BodyTextChar"/>
    <w:uiPriority w:val="1"/>
    <w:qFormat/>
    <w:rsid w:val="007D5A70"/>
    <w:pPr>
      <w:widowControl w:val="0"/>
      <w:autoSpaceDE w:val="0"/>
      <w:autoSpaceDN w:val="0"/>
      <w:spacing w:after="0" w:line="240" w:lineRule="auto"/>
    </w:pPr>
    <w:rPr>
      <w:rFonts w:eastAsia="Times New Roman"/>
      <w:color w:val="auto"/>
    </w:rPr>
  </w:style>
  <w:style w:type="character" w:customStyle="1" w:styleId="BodyTextChar">
    <w:name w:val="Body Text Char"/>
    <w:basedOn w:val="DefaultParagraphFont"/>
    <w:link w:val="BodyText"/>
    <w:uiPriority w:val="1"/>
    <w:rsid w:val="007D5A70"/>
    <w:rPr>
      <w:rFonts w:ascii="Times New Roman" w:eastAsia="Times New Roman" w:hAnsi="Times New Roman" w:cs="Times New Roman"/>
      <w:kern w:val="0"/>
      <w14:ligatures w14:val="none"/>
    </w:rPr>
  </w:style>
  <w:style w:type="character" w:customStyle="1" w:styleId="gd">
    <w:name w:val="gd"/>
    <w:basedOn w:val="DefaultParagraphFont"/>
    <w:rsid w:val="007D5A70"/>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color w:val="000000"/>
      <w:kern w:val="0"/>
      <w:sz w:val="20"/>
      <w:szCs w:val="20"/>
      <w14:ligatures w14:val="none"/>
    </w:rPr>
  </w:style>
  <w:style w:type="paragraph" w:styleId="Header">
    <w:name w:val="header"/>
    <w:basedOn w:val="Normal"/>
    <w:link w:val="HeaderChar"/>
    <w:uiPriority w:val="99"/>
    <w:unhideWhenUsed/>
    <w:rsid w:val="00FB6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998"/>
    <w:rPr>
      <w:rFonts w:ascii="Times New Roman" w:hAnsi="Times New Roman" w:cs="Times New Roman"/>
      <w:color w:val="000000"/>
      <w:kern w:val="0"/>
      <w14:ligatures w14:val="none"/>
    </w:rPr>
  </w:style>
  <w:style w:type="paragraph" w:styleId="Footer">
    <w:name w:val="footer"/>
    <w:basedOn w:val="Normal"/>
    <w:link w:val="FooterChar"/>
    <w:uiPriority w:val="99"/>
    <w:unhideWhenUsed/>
    <w:rsid w:val="00FB6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998"/>
    <w:rPr>
      <w:rFonts w:ascii="Times New Roman" w:hAnsi="Times New Roman" w:cs="Times New Roman"/>
      <w:color w:val="000000"/>
      <w:kern w:val="0"/>
      <w14:ligatures w14:val="none"/>
    </w:rPr>
  </w:style>
  <w:style w:type="paragraph" w:styleId="CommentSubject">
    <w:name w:val="annotation subject"/>
    <w:basedOn w:val="CommentText"/>
    <w:next w:val="CommentText"/>
    <w:link w:val="CommentSubjectChar"/>
    <w:uiPriority w:val="99"/>
    <w:semiHidden/>
    <w:unhideWhenUsed/>
    <w:rsid w:val="00BA42DD"/>
    <w:rPr>
      <w:b/>
      <w:bCs/>
    </w:rPr>
  </w:style>
  <w:style w:type="character" w:customStyle="1" w:styleId="CommentSubjectChar">
    <w:name w:val="Comment Subject Char"/>
    <w:basedOn w:val="CommentTextChar"/>
    <w:link w:val="CommentSubject"/>
    <w:uiPriority w:val="99"/>
    <w:semiHidden/>
    <w:rsid w:val="00BA42DD"/>
    <w:rPr>
      <w:rFonts w:ascii="Times New Roman" w:hAnsi="Times New Roman" w:cs="Times New Roman"/>
      <w:b/>
      <w:bCs/>
      <w:color w:val="000000"/>
      <w:kern w:val="0"/>
      <w:sz w:val="20"/>
      <w:szCs w:val="20"/>
      <w14:ligatures w14:val="none"/>
    </w:rPr>
  </w:style>
  <w:style w:type="paragraph" w:styleId="Revision">
    <w:name w:val="Revision"/>
    <w:hidden/>
    <w:uiPriority w:val="99"/>
    <w:semiHidden/>
    <w:rsid w:val="00BB6B66"/>
    <w:rPr>
      <w:rFonts w:ascii="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2A2E62"/>
    <w:rPr>
      <w:color w:val="605E5C"/>
      <w:shd w:val="clear" w:color="auto" w:fill="E1DFDD"/>
    </w:rPr>
  </w:style>
  <w:style w:type="table" w:styleId="TableGrid">
    <w:name w:val="Table Grid"/>
    <w:basedOn w:val="TableNormal"/>
    <w:uiPriority w:val="39"/>
    <w:rsid w:val="005A1E1C"/>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29508">
      <w:bodyDiv w:val="1"/>
      <w:marLeft w:val="0"/>
      <w:marRight w:val="0"/>
      <w:marTop w:val="0"/>
      <w:marBottom w:val="0"/>
      <w:divBdr>
        <w:top w:val="none" w:sz="0" w:space="0" w:color="auto"/>
        <w:left w:val="none" w:sz="0" w:space="0" w:color="auto"/>
        <w:bottom w:val="none" w:sz="0" w:space="0" w:color="auto"/>
        <w:right w:val="none" w:sz="0" w:space="0" w:color="auto"/>
      </w:divBdr>
    </w:div>
    <w:div w:id="591858051">
      <w:bodyDiv w:val="1"/>
      <w:marLeft w:val="0"/>
      <w:marRight w:val="0"/>
      <w:marTop w:val="0"/>
      <w:marBottom w:val="0"/>
      <w:divBdr>
        <w:top w:val="none" w:sz="0" w:space="0" w:color="auto"/>
        <w:left w:val="none" w:sz="0" w:space="0" w:color="auto"/>
        <w:bottom w:val="none" w:sz="0" w:space="0" w:color="auto"/>
        <w:right w:val="none" w:sz="0" w:space="0" w:color="auto"/>
      </w:divBdr>
      <w:divsChild>
        <w:div w:id="2025521960">
          <w:marLeft w:val="0"/>
          <w:marRight w:val="0"/>
          <w:marTop w:val="0"/>
          <w:marBottom w:val="0"/>
          <w:divBdr>
            <w:top w:val="none" w:sz="0" w:space="0" w:color="3D3D3D"/>
            <w:left w:val="none" w:sz="0" w:space="0" w:color="3D3D3D"/>
            <w:bottom w:val="none" w:sz="0" w:space="0" w:color="3D3D3D"/>
            <w:right w:val="none" w:sz="0" w:space="0" w:color="3D3D3D"/>
          </w:divBdr>
          <w:divsChild>
            <w:div w:id="93035953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4944933">
      <w:bodyDiv w:val="1"/>
      <w:marLeft w:val="0"/>
      <w:marRight w:val="0"/>
      <w:marTop w:val="0"/>
      <w:marBottom w:val="0"/>
      <w:divBdr>
        <w:top w:val="none" w:sz="0" w:space="0" w:color="auto"/>
        <w:left w:val="none" w:sz="0" w:space="0" w:color="auto"/>
        <w:bottom w:val="none" w:sz="0" w:space="0" w:color="auto"/>
        <w:right w:val="none" w:sz="0" w:space="0" w:color="auto"/>
      </w:divBdr>
    </w:div>
    <w:div w:id="1012149073">
      <w:bodyDiv w:val="1"/>
      <w:marLeft w:val="0"/>
      <w:marRight w:val="0"/>
      <w:marTop w:val="0"/>
      <w:marBottom w:val="0"/>
      <w:divBdr>
        <w:top w:val="none" w:sz="0" w:space="0" w:color="auto"/>
        <w:left w:val="none" w:sz="0" w:space="0" w:color="auto"/>
        <w:bottom w:val="none" w:sz="0" w:space="0" w:color="auto"/>
        <w:right w:val="none" w:sz="0" w:space="0" w:color="auto"/>
      </w:divBdr>
      <w:divsChild>
        <w:div w:id="222184117">
          <w:marLeft w:val="0"/>
          <w:marRight w:val="0"/>
          <w:marTop w:val="0"/>
          <w:marBottom w:val="0"/>
          <w:divBdr>
            <w:top w:val="none" w:sz="0" w:space="0" w:color="3D3D3D"/>
            <w:left w:val="none" w:sz="0" w:space="0" w:color="3D3D3D"/>
            <w:bottom w:val="none" w:sz="0" w:space="0" w:color="3D3D3D"/>
            <w:right w:val="none" w:sz="0" w:space="0" w:color="3D3D3D"/>
          </w:divBdr>
          <w:divsChild>
            <w:div w:id="7937867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11390503">
      <w:bodyDiv w:val="1"/>
      <w:marLeft w:val="0"/>
      <w:marRight w:val="0"/>
      <w:marTop w:val="0"/>
      <w:marBottom w:val="0"/>
      <w:divBdr>
        <w:top w:val="none" w:sz="0" w:space="0" w:color="auto"/>
        <w:left w:val="none" w:sz="0" w:space="0" w:color="auto"/>
        <w:bottom w:val="none" w:sz="0" w:space="0" w:color="auto"/>
        <w:right w:val="none" w:sz="0" w:space="0" w:color="auto"/>
      </w:divBdr>
    </w:div>
    <w:div w:id="1488741473">
      <w:bodyDiv w:val="1"/>
      <w:marLeft w:val="0"/>
      <w:marRight w:val="0"/>
      <w:marTop w:val="0"/>
      <w:marBottom w:val="0"/>
      <w:divBdr>
        <w:top w:val="none" w:sz="0" w:space="0" w:color="auto"/>
        <w:left w:val="none" w:sz="0" w:space="0" w:color="auto"/>
        <w:bottom w:val="none" w:sz="0" w:space="0" w:color="auto"/>
        <w:right w:val="none" w:sz="0" w:space="0" w:color="auto"/>
      </w:divBdr>
    </w:div>
    <w:div w:id="1628655434">
      <w:bodyDiv w:val="1"/>
      <w:marLeft w:val="0"/>
      <w:marRight w:val="0"/>
      <w:marTop w:val="0"/>
      <w:marBottom w:val="0"/>
      <w:divBdr>
        <w:top w:val="none" w:sz="0" w:space="0" w:color="auto"/>
        <w:left w:val="none" w:sz="0" w:space="0" w:color="auto"/>
        <w:bottom w:val="none" w:sz="0" w:space="0" w:color="auto"/>
        <w:right w:val="none" w:sz="0" w:space="0" w:color="auto"/>
      </w:divBdr>
    </w:div>
    <w:div w:id="1896693070">
      <w:bodyDiv w:val="1"/>
      <w:marLeft w:val="0"/>
      <w:marRight w:val="0"/>
      <w:marTop w:val="0"/>
      <w:marBottom w:val="0"/>
      <w:divBdr>
        <w:top w:val="none" w:sz="0" w:space="0" w:color="auto"/>
        <w:left w:val="none" w:sz="0" w:space="0" w:color="auto"/>
        <w:bottom w:val="none" w:sz="0" w:space="0" w:color="auto"/>
        <w:right w:val="none" w:sz="0" w:space="0" w:color="auto"/>
      </w:divBdr>
    </w:div>
    <w:div w:id="1959296261">
      <w:bodyDiv w:val="1"/>
      <w:marLeft w:val="0"/>
      <w:marRight w:val="0"/>
      <w:marTop w:val="0"/>
      <w:marBottom w:val="0"/>
      <w:divBdr>
        <w:top w:val="none" w:sz="0" w:space="0" w:color="auto"/>
        <w:left w:val="none" w:sz="0" w:space="0" w:color="auto"/>
        <w:bottom w:val="none" w:sz="0" w:space="0" w:color="auto"/>
        <w:right w:val="none" w:sz="0" w:space="0" w:color="auto"/>
      </w:divBdr>
    </w:div>
    <w:div w:id="2013488244">
      <w:bodyDiv w:val="1"/>
      <w:marLeft w:val="0"/>
      <w:marRight w:val="0"/>
      <w:marTop w:val="0"/>
      <w:marBottom w:val="0"/>
      <w:divBdr>
        <w:top w:val="none" w:sz="0" w:space="0" w:color="auto"/>
        <w:left w:val="none" w:sz="0" w:space="0" w:color="auto"/>
        <w:bottom w:val="none" w:sz="0" w:space="0" w:color="auto"/>
        <w:right w:val="none" w:sz="0" w:space="0" w:color="auto"/>
      </w:divBdr>
      <w:divsChild>
        <w:div w:id="798378307">
          <w:marLeft w:val="0"/>
          <w:marRight w:val="0"/>
          <w:marTop w:val="0"/>
          <w:marBottom w:val="0"/>
          <w:divBdr>
            <w:top w:val="none" w:sz="0" w:space="0" w:color="auto"/>
            <w:left w:val="none" w:sz="0" w:space="0" w:color="auto"/>
            <w:bottom w:val="none" w:sz="0" w:space="0" w:color="auto"/>
            <w:right w:val="none" w:sz="0" w:space="0" w:color="auto"/>
          </w:divBdr>
        </w:div>
        <w:div w:id="505831914">
          <w:marLeft w:val="0"/>
          <w:marRight w:val="0"/>
          <w:marTop w:val="0"/>
          <w:marBottom w:val="0"/>
          <w:divBdr>
            <w:top w:val="none" w:sz="0" w:space="0" w:color="auto"/>
            <w:left w:val="none" w:sz="0" w:space="0" w:color="auto"/>
            <w:bottom w:val="none" w:sz="0" w:space="0" w:color="auto"/>
            <w:right w:val="none" w:sz="0" w:space="0" w:color="auto"/>
          </w:divBdr>
        </w:div>
      </w:divsChild>
    </w:div>
    <w:div w:id="20219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xyz@e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anyxyz@email.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eb\Downloads\%5bTEMPLATE%5d%20Firm%20Letterhead%20-%20CA%20office%20(Letter%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4A4B-F474-4C7F-BB8F-A166E14B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Firm Letterhead - CA office (Letter Logo) (2).dotx</Template>
  <TotalTime>59</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Liebhold</dc:creator>
  <cp:keywords/>
  <dc:description/>
  <cp:lastModifiedBy>Katy Liebhold</cp:lastModifiedBy>
  <cp:revision>6</cp:revision>
  <dcterms:created xsi:type="dcterms:W3CDTF">2025-04-08T19:32:00Z</dcterms:created>
  <dcterms:modified xsi:type="dcterms:W3CDTF">2025-04-23T22:49:00Z</dcterms:modified>
</cp:coreProperties>
</file>